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76A" w:rsidRDefault="006668CB">
      <w:pPr>
        <w:widowControl/>
        <w:spacing w:line="360" w:lineRule="auto"/>
        <w:jc w:val="center"/>
        <w:rPr>
          <w:rFonts w:ascii="仿宋" w:eastAsia="仿宋" w:hAnsi="仿宋" w:cs="仿宋"/>
          <w:b/>
          <w:bCs/>
          <w:kern w:val="0"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kern w:val="0"/>
          <w:sz w:val="40"/>
          <w:szCs w:val="40"/>
        </w:rPr>
        <w:t>关于报名参加</w:t>
      </w:r>
      <w:r>
        <w:rPr>
          <w:rFonts w:ascii="仿宋" w:eastAsia="仿宋" w:hAnsi="仿宋" w:cs="仿宋" w:hint="eastAsia"/>
          <w:b/>
          <w:bCs/>
          <w:kern w:val="0"/>
          <w:sz w:val="40"/>
          <w:szCs w:val="40"/>
        </w:rPr>
        <w:t>2024</w:t>
      </w:r>
      <w:r>
        <w:rPr>
          <w:rFonts w:ascii="仿宋" w:eastAsia="仿宋" w:hAnsi="仿宋" w:cs="仿宋" w:hint="eastAsia"/>
          <w:b/>
          <w:bCs/>
          <w:kern w:val="0"/>
          <w:sz w:val="40"/>
          <w:szCs w:val="40"/>
        </w:rPr>
        <w:t>暑期英国伦敦大学学院</w:t>
      </w:r>
    </w:p>
    <w:p w:rsidR="008F276A" w:rsidRDefault="006668CB">
      <w:pPr>
        <w:widowControl/>
        <w:spacing w:line="360" w:lineRule="auto"/>
        <w:jc w:val="center"/>
        <w:rPr>
          <w:rFonts w:ascii="仿宋" w:eastAsia="仿宋" w:hAnsi="仿宋" w:cs="仿宋"/>
          <w:b/>
          <w:bCs/>
          <w:kern w:val="0"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kern w:val="0"/>
          <w:sz w:val="40"/>
          <w:szCs w:val="40"/>
        </w:rPr>
        <w:t>访学项目</w:t>
      </w:r>
      <w:r>
        <w:rPr>
          <w:rFonts w:ascii="仿宋" w:eastAsia="仿宋" w:hAnsi="仿宋" w:cs="仿宋" w:hint="eastAsia"/>
          <w:b/>
          <w:bCs/>
          <w:kern w:val="0"/>
          <w:sz w:val="40"/>
          <w:szCs w:val="40"/>
        </w:rPr>
        <w:t>的通知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旨在开拓学生国际视野，增强学生对国际前沿知识和研究成果的理解和吸收，提升学生的全球胜任力，现向我校学生推荐伦敦大学学院</w:t>
      </w:r>
      <w:r>
        <w:rPr>
          <w:rFonts w:ascii="仿宋" w:eastAsia="仿宋" w:hAnsi="仿宋" w:cs="仿宋" w:hint="eastAsia"/>
          <w:sz w:val="24"/>
          <w:szCs w:val="28"/>
        </w:rPr>
        <w:t>开设的为期</w:t>
      </w:r>
      <w:r>
        <w:rPr>
          <w:rFonts w:ascii="仿宋" w:eastAsia="仿宋" w:hAnsi="仿宋" w:cs="仿宋" w:hint="eastAsia"/>
          <w:sz w:val="24"/>
          <w:szCs w:val="28"/>
        </w:rPr>
        <w:t>3-4</w:t>
      </w:r>
      <w:r>
        <w:rPr>
          <w:rFonts w:ascii="仿宋" w:eastAsia="仿宋" w:hAnsi="仿宋" w:cs="仿宋" w:hint="eastAsia"/>
          <w:sz w:val="24"/>
          <w:szCs w:val="28"/>
        </w:rPr>
        <w:t>周</w:t>
      </w:r>
      <w:r>
        <w:rPr>
          <w:rFonts w:ascii="仿宋" w:eastAsia="仿宋" w:hAnsi="仿宋" w:cs="仿宋" w:hint="eastAsia"/>
          <w:sz w:val="24"/>
          <w:szCs w:val="28"/>
        </w:rPr>
        <w:t>的</w:t>
      </w:r>
      <w:r>
        <w:rPr>
          <w:rFonts w:ascii="仿宋" w:eastAsia="仿宋" w:hAnsi="仿宋" w:cs="仿宋" w:hint="eastAsia"/>
          <w:sz w:val="24"/>
          <w:szCs w:val="28"/>
        </w:rPr>
        <w:t>暑期访学项目</w:t>
      </w:r>
      <w:r>
        <w:rPr>
          <w:rFonts w:ascii="仿宋" w:eastAsia="仿宋" w:hAnsi="仿宋" w:cs="仿宋" w:hint="eastAsia"/>
          <w:sz w:val="24"/>
          <w:szCs w:val="28"/>
        </w:rPr>
        <w:t>。</w:t>
      </w:r>
      <w:r>
        <w:rPr>
          <w:rFonts w:ascii="仿宋" w:eastAsia="仿宋" w:hAnsi="仿宋" w:cs="仿宋" w:hint="eastAsia"/>
          <w:sz w:val="24"/>
          <w:szCs w:val="28"/>
        </w:rPr>
        <w:t>伦敦大学学院世界排名第</w:t>
      </w:r>
      <w:r>
        <w:rPr>
          <w:rFonts w:ascii="仿宋" w:eastAsia="仿宋" w:hAnsi="仿宋" w:cs="仿宋" w:hint="eastAsia"/>
          <w:sz w:val="24"/>
          <w:szCs w:val="28"/>
        </w:rPr>
        <w:t>9</w:t>
      </w:r>
      <w:r>
        <w:rPr>
          <w:rFonts w:ascii="仿宋" w:eastAsia="仿宋" w:hAnsi="仿宋" w:cs="仿宋" w:hint="eastAsia"/>
          <w:sz w:val="24"/>
          <w:szCs w:val="28"/>
        </w:rPr>
        <w:t>，其教育学排名世界第</w:t>
      </w: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>QS2023</w:t>
      </w:r>
      <w:r>
        <w:rPr>
          <w:rFonts w:ascii="仿宋" w:eastAsia="仿宋" w:hAnsi="仿宋" w:cs="仿宋" w:hint="eastAsia"/>
          <w:sz w:val="24"/>
          <w:szCs w:val="28"/>
        </w:rPr>
        <w:t>）</w:t>
      </w:r>
      <w:r>
        <w:rPr>
          <w:rFonts w:ascii="仿宋" w:eastAsia="仿宋" w:hAnsi="仿宋" w:cs="仿宋" w:hint="eastAsia"/>
          <w:sz w:val="24"/>
          <w:szCs w:val="28"/>
        </w:rPr>
        <w:t>。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32"/>
        </w:rPr>
        <w:t>一、学校简介</w:t>
      </w:r>
    </w:p>
    <w:p w:rsidR="008F276A" w:rsidRDefault="006668CB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伦敦大学学院（</w:t>
      </w:r>
      <w:r>
        <w:rPr>
          <w:rFonts w:ascii="仿宋" w:eastAsia="仿宋" w:hAnsi="仿宋" w:cs="仿宋" w:hint="eastAsia"/>
          <w:sz w:val="24"/>
          <w:szCs w:val="28"/>
        </w:rPr>
        <w:t xml:space="preserve">University College </w:t>
      </w:r>
      <w:r>
        <w:rPr>
          <w:rFonts w:ascii="仿宋" w:eastAsia="仿宋" w:hAnsi="仿宋" w:cs="仿宋" w:hint="eastAsia"/>
          <w:sz w:val="24"/>
          <w:szCs w:val="28"/>
        </w:rPr>
        <w:t>London</w:t>
      </w:r>
      <w:r>
        <w:rPr>
          <w:rFonts w:ascii="仿宋" w:eastAsia="仿宋" w:hAnsi="仿宋" w:cs="仿宋" w:hint="eastAsia"/>
          <w:sz w:val="24"/>
          <w:szCs w:val="28"/>
        </w:rPr>
        <w:t>，简称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）建校于</w:t>
      </w:r>
      <w:r>
        <w:rPr>
          <w:rFonts w:ascii="仿宋" w:eastAsia="仿宋" w:hAnsi="仿宋" w:cs="仿宋" w:hint="eastAsia"/>
          <w:sz w:val="24"/>
          <w:szCs w:val="28"/>
        </w:rPr>
        <w:t>1826</w:t>
      </w:r>
      <w:r>
        <w:rPr>
          <w:rFonts w:ascii="仿宋" w:eastAsia="仿宋" w:hAnsi="仿宋" w:cs="仿宋" w:hint="eastAsia"/>
          <w:sz w:val="24"/>
          <w:szCs w:val="28"/>
        </w:rPr>
        <w:t>年，是一所世界顶尖公立综合研究型大学，为享有顶级声誉的英国老牌名校，英国</w:t>
      </w:r>
      <w:r>
        <w:rPr>
          <w:rFonts w:ascii="仿宋" w:eastAsia="仿宋" w:hAnsi="仿宋" w:cs="仿宋" w:hint="eastAsia"/>
          <w:sz w:val="24"/>
          <w:szCs w:val="28"/>
        </w:rPr>
        <w:t>G5</w:t>
      </w:r>
      <w:r>
        <w:rPr>
          <w:rFonts w:ascii="仿宋" w:eastAsia="仿宋" w:hAnsi="仿宋" w:cs="仿宋" w:hint="eastAsia"/>
          <w:sz w:val="24"/>
          <w:szCs w:val="28"/>
        </w:rPr>
        <w:t>超级精英大学之一。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排名稳居世界</w:t>
      </w:r>
      <w:r>
        <w:rPr>
          <w:rFonts w:ascii="仿宋" w:eastAsia="仿宋" w:hAnsi="仿宋" w:cs="仿宋" w:hint="eastAsia"/>
          <w:sz w:val="24"/>
          <w:szCs w:val="28"/>
        </w:rPr>
        <w:t>Top10</w:t>
      </w:r>
      <w:r>
        <w:rPr>
          <w:rFonts w:ascii="仿宋" w:eastAsia="仿宋" w:hAnsi="仿宋" w:cs="仿宋" w:hint="eastAsia"/>
          <w:sz w:val="24"/>
          <w:szCs w:val="28"/>
        </w:rPr>
        <w:t>，在</w:t>
      </w:r>
      <w:r>
        <w:rPr>
          <w:rFonts w:ascii="仿宋" w:eastAsia="仿宋" w:hAnsi="仿宋" w:cs="仿宋" w:hint="eastAsia"/>
          <w:sz w:val="24"/>
          <w:szCs w:val="28"/>
        </w:rPr>
        <w:t>2024</w:t>
      </w:r>
      <w:r>
        <w:rPr>
          <w:rFonts w:ascii="仿宋" w:eastAsia="仿宋" w:hAnsi="仿宋" w:cs="仿宋" w:hint="eastAsia"/>
          <w:sz w:val="24"/>
          <w:szCs w:val="28"/>
        </w:rPr>
        <w:t>年</w:t>
      </w:r>
      <w:r>
        <w:rPr>
          <w:rFonts w:ascii="仿宋" w:eastAsia="仿宋" w:hAnsi="仿宋" w:cs="仿宋" w:hint="eastAsia"/>
          <w:sz w:val="24"/>
          <w:szCs w:val="28"/>
        </w:rPr>
        <w:t>QS</w:t>
      </w:r>
      <w:r>
        <w:rPr>
          <w:rFonts w:ascii="仿宋" w:eastAsia="仿宋" w:hAnsi="仿宋" w:cs="仿宋" w:hint="eastAsia"/>
          <w:sz w:val="24"/>
          <w:szCs w:val="28"/>
        </w:rPr>
        <w:t>世界大学排名中位列第</w:t>
      </w:r>
      <w:r>
        <w:rPr>
          <w:rFonts w:ascii="仿宋" w:eastAsia="仿宋" w:hAnsi="仿宋" w:cs="仿宋" w:hint="eastAsia"/>
          <w:sz w:val="24"/>
          <w:szCs w:val="28"/>
        </w:rPr>
        <w:t>9</w:t>
      </w:r>
      <w:r>
        <w:rPr>
          <w:rFonts w:ascii="仿宋" w:eastAsia="仿宋" w:hAnsi="仿宋" w:cs="仿宋" w:hint="eastAsia"/>
          <w:sz w:val="24"/>
          <w:szCs w:val="28"/>
        </w:rPr>
        <w:t>。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拥有</w:t>
      </w:r>
      <w:r>
        <w:rPr>
          <w:rFonts w:ascii="仿宋" w:eastAsia="仿宋" w:hAnsi="仿宋" w:cs="仿宋" w:hint="eastAsia"/>
          <w:sz w:val="24"/>
          <w:szCs w:val="28"/>
        </w:rPr>
        <w:t>29</w:t>
      </w:r>
      <w:r>
        <w:rPr>
          <w:rFonts w:ascii="仿宋" w:eastAsia="仿宋" w:hAnsi="仿宋" w:cs="仿宋" w:hint="eastAsia"/>
          <w:sz w:val="24"/>
          <w:szCs w:val="28"/>
        </w:rPr>
        <w:t>位诺贝尔奖获得者。在最新的英国研究卓越框架（</w:t>
      </w:r>
      <w:r>
        <w:rPr>
          <w:rFonts w:ascii="仿宋" w:eastAsia="仿宋" w:hAnsi="仿宋" w:cs="仿宋" w:hint="eastAsia"/>
          <w:sz w:val="24"/>
          <w:szCs w:val="28"/>
        </w:rPr>
        <w:t>Research Excellence Framework</w:t>
      </w:r>
      <w:r>
        <w:rPr>
          <w:rFonts w:ascii="仿宋" w:eastAsia="仿宋" w:hAnsi="仿宋" w:cs="仿宋" w:hint="eastAsia"/>
          <w:sz w:val="24"/>
          <w:szCs w:val="28"/>
        </w:rPr>
        <w:t>，</w:t>
      </w:r>
      <w:r>
        <w:rPr>
          <w:rFonts w:ascii="仿宋" w:eastAsia="仿宋" w:hAnsi="仿宋" w:cs="仿宋" w:hint="eastAsia"/>
          <w:sz w:val="24"/>
          <w:szCs w:val="28"/>
        </w:rPr>
        <w:t>REF</w:t>
      </w:r>
      <w:r>
        <w:rPr>
          <w:rFonts w:ascii="仿宋" w:eastAsia="仿宋" w:hAnsi="仿宋" w:cs="仿宋" w:hint="eastAsia"/>
          <w:sz w:val="24"/>
          <w:szCs w:val="28"/>
        </w:rPr>
        <w:t>）中，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被评为英国研究实力最强的大学。</w:t>
      </w:r>
    </w:p>
    <w:p w:rsidR="008F276A" w:rsidRDefault="008F276A">
      <w:pPr>
        <w:pStyle w:val="2"/>
      </w:pPr>
    </w:p>
    <w:p w:rsidR="008F276A" w:rsidRDefault="006668CB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伦敦大学学院教育学院（</w:t>
      </w:r>
      <w:r>
        <w:rPr>
          <w:rFonts w:ascii="仿宋" w:eastAsia="仿宋" w:hAnsi="仿宋" w:cs="仿宋" w:hint="eastAsia"/>
          <w:sz w:val="24"/>
          <w:szCs w:val="28"/>
        </w:rPr>
        <w:t>Institute of Education</w:t>
      </w:r>
      <w:r>
        <w:rPr>
          <w:rFonts w:ascii="仿宋" w:eastAsia="仿宋" w:hAnsi="仿宋" w:cs="仿宋" w:hint="eastAsia"/>
          <w:sz w:val="24"/>
          <w:szCs w:val="28"/>
        </w:rPr>
        <w:t>，简称</w:t>
      </w:r>
      <w:r>
        <w:rPr>
          <w:rFonts w:ascii="仿宋" w:eastAsia="仿宋" w:hAnsi="仿宋" w:cs="仿宋" w:hint="eastAsia"/>
          <w:sz w:val="24"/>
          <w:szCs w:val="28"/>
        </w:rPr>
        <w:t>IOE</w:t>
      </w:r>
      <w:r>
        <w:rPr>
          <w:rFonts w:ascii="仿宋" w:eastAsia="仿宋" w:hAnsi="仿宋" w:cs="仿宋" w:hint="eastAsia"/>
          <w:sz w:val="24"/>
          <w:szCs w:val="28"/>
        </w:rPr>
        <w:t>），成立于</w:t>
      </w:r>
      <w:r>
        <w:rPr>
          <w:rFonts w:ascii="仿宋" w:eastAsia="仿宋" w:hAnsi="仿宋" w:cs="仿宋" w:hint="eastAsia"/>
          <w:sz w:val="24"/>
          <w:szCs w:val="28"/>
        </w:rPr>
        <w:t>1902</w:t>
      </w:r>
      <w:r>
        <w:rPr>
          <w:rFonts w:ascii="仿宋" w:eastAsia="仿宋" w:hAnsi="仿宋" w:cs="仿宋" w:hint="eastAsia"/>
          <w:sz w:val="24"/>
          <w:szCs w:val="28"/>
        </w:rPr>
        <w:t>年，是世界领先的教育和社会科学研究与教学中</w:t>
      </w:r>
      <w:r>
        <w:rPr>
          <w:rFonts w:ascii="仿宋" w:eastAsia="仿宋" w:hAnsi="仿宋" w:cs="仿宋" w:hint="eastAsia"/>
          <w:sz w:val="24"/>
          <w:szCs w:val="28"/>
        </w:rPr>
        <w:t>心，欧洲的师范培训与教育研究航母。截止</w:t>
      </w:r>
      <w:r>
        <w:rPr>
          <w:rFonts w:ascii="仿宋" w:eastAsia="仿宋" w:hAnsi="仿宋" w:cs="仿宋" w:hint="eastAsia"/>
          <w:sz w:val="24"/>
          <w:szCs w:val="28"/>
        </w:rPr>
        <w:t>2023</w:t>
      </w:r>
      <w:r>
        <w:rPr>
          <w:rFonts w:ascii="仿宋" w:eastAsia="仿宋" w:hAnsi="仿宋" w:cs="仿宋" w:hint="eastAsia"/>
          <w:sz w:val="24"/>
          <w:szCs w:val="28"/>
        </w:rPr>
        <w:t>年，</w:t>
      </w:r>
      <w:r>
        <w:rPr>
          <w:rFonts w:ascii="仿宋" w:eastAsia="仿宋" w:hAnsi="仿宋" w:cs="仿宋" w:hint="eastAsia"/>
          <w:sz w:val="24"/>
          <w:szCs w:val="28"/>
        </w:rPr>
        <w:t>IOE</w:t>
      </w:r>
      <w:r>
        <w:rPr>
          <w:rFonts w:ascii="仿宋" w:eastAsia="仿宋" w:hAnsi="仿宋" w:cs="仿宋" w:hint="eastAsia"/>
          <w:sz w:val="24"/>
          <w:szCs w:val="28"/>
        </w:rPr>
        <w:t>已经连续</w:t>
      </w:r>
      <w:r>
        <w:rPr>
          <w:rFonts w:ascii="仿宋" w:eastAsia="仿宋" w:hAnsi="仿宋" w:cs="仿宋" w:hint="eastAsia"/>
          <w:sz w:val="24"/>
          <w:szCs w:val="28"/>
        </w:rPr>
        <w:t>10</w:t>
      </w:r>
      <w:r>
        <w:rPr>
          <w:rFonts w:ascii="仿宋" w:eastAsia="仿宋" w:hAnsi="仿宋" w:cs="仿宋" w:hint="eastAsia"/>
          <w:sz w:val="24"/>
          <w:szCs w:val="28"/>
        </w:rPr>
        <w:t>年</w:t>
      </w:r>
      <w:r>
        <w:rPr>
          <w:rFonts w:ascii="仿宋" w:eastAsia="仿宋" w:hAnsi="仿宋" w:cs="仿宋" w:hint="eastAsia"/>
          <w:sz w:val="24"/>
          <w:szCs w:val="28"/>
        </w:rPr>
        <w:t>稳居</w:t>
      </w:r>
      <w:r>
        <w:rPr>
          <w:rFonts w:ascii="仿宋" w:eastAsia="仿宋" w:hAnsi="仿宋" w:cs="仿宋" w:hint="eastAsia"/>
          <w:sz w:val="24"/>
          <w:szCs w:val="28"/>
        </w:rPr>
        <w:t>QS</w:t>
      </w:r>
      <w:r>
        <w:rPr>
          <w:rFonts w:ascii="仿宋" w:eastAsia="仿宋" w:hAnsi="仿宋" w:cs="仿宋" w:hint="eastAsia"/>
          <w:sz w:val="24"/>
          <w:szCs w:val="28"/>
        </w:rPr>
        <w:t>世界大学排名教育专业世界第</w:t>
      </w: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。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32"/>
        </w:rPr>
        <w:t>二、</w:t>
      </w:r>
      <w:r>
        <w:rPr>
          <w:rFonts w:ascii="仿宋" w:eastAsia="仿宋" w:hAnsi="仿宋" w:cs="仿宋" w:hint="eastAsia"/>
          <w:b/>
          <w:bCs/>
          <w:sz w:val="28"/>
          <w:szCs w:val="32"/>
        </w:rPr>
        <w:t>项目介绍</w:t>
      </w:r>
    </w:p>
    <w:p w:rsidR="008F276A" w:rsidRDefault="006668CB">
      <w:pPr>
        <w:spacing w:line="360" w:lineRule="auto"/>
        <w:rPr>
          <w:rFonts w:ascii="仿宋" w:eastAsia="仿宋" w:hAnsi="仿宋" w:cs="仿宋"/>
          <w:b/>
          <w:bCs/>
          <w:sz w:val="24"/>
          <w:szCs w:val="28"/>
        </w:rPr>
      </w:pPr>
      <w:r>
        <w:rPr>
          <w:rFonts w:ascii="仿宋" w:eastAsia="仿宋" w:hAnsi="仿宋" w:cs="仿宋" w:hint="eastAsia"/>
          <w:b/>
          <w:bCs/>
          <w:sz w:val="24"/>
          <w:szCs w:val="28"/>
        </w:rPr>
        <w:t>课程时间：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周学术英语课程日期：</w:t>
      </w:r>
      <w:r>
        <w:rPr>
          <w:rFonts w:ascii="仿宋" w:eastAsia="仿宋" w:hAnsi="仿宋" w:cs="仿宋" w:hint="eastAsia"/>
          <w:sz w:val="24"/>
          <w:szCs w:val="28"/>
        </w:rPr>
        <w:t>2024</w:t>
      </w:r>
      <w:r>
        <w:rPr>
          <w:rFonts w:ascii="仿宋" w:eastAsia="仿宋" w:hAnsi="仿宋" w:cs="仿宋" w:hint="eastAsia"/>
          <w:sz w:val="24"/>
          <w:szCs w:val="28"/>
        </w:rPr>
        <w:t>年</w:t>
      </w:r>
      <w:r>
        <w:rPr>
          <w:rFonts w:ascii="仿宋" w:eastAsia="仿宋" w:hAnsi="仿宋" w:cs="仿宋" w:hint="eastAsia"/>
          <w:sz w:val="24"/>
          <w:szCs w:val="28"/>
        </w:rPr>
        <w:t>7</w:t>
      </w:r>
      <w:r>
        <w:rPr>
          <w:rFonts w:ascii="仿宋" w:eastAsia="仿宋" w:hAnsi="仿宋" w:cs="仿宋" w:hint="eastAsia"/>
          <w:sz w:val="24"/>
          <w:szCs w:val="28"/>
        </w:rPr>
        <w:t>月</w:t>
      </w:r>
      <w:r>
        <w:rPr>
          <w:rFonts w:ascii="仿宋" w:eastAsia="仿宋" w:hAnsi="仿宋" w:cs="仿宋" w:hint="eastAsia"/>
          <w:sz w:val="24"/>
          <w:szCs w:val="28"/>
        </w:rPr>
        <w:t>15</w:t>
      </w:r>
      <w:r>
        <w:rPr>
          <w:rFonts w:ascii="仿宋" w:eastAsia="仿宋" w:hAnsi="仿宋" w:cs="仿宋" w:hint="eastAsia"/>
          <w:sz w:val="24"/>
          <w:szCs w:val="28"/>
        </w:rPr>
        <w:t>日—</w:t>
      </w:r>
      <w:r>
        <w:rPr>
          <w:rFonts w:ascii="仿宋" w:eastAsia="仿宋" w:hAnsi="仿宋" w:cs="仿宋" w:hint="eastAsia"/>
          <w:sz w:val="24"/>
          <w:szCs w:val="28"/>
        </w:rPr>
        <w:t>8</w:t>
      </w:r>
      <w:r>
        <w:rPr>
          <w:rFonts w:ascii="仿宋" w:eastAsia="仿宋" w:hAnsi="仿宋" w:cs="仿宋" w:hint="eastAsia"/>
          <w:sz w:val="24"/>
          <w:szCs w:val="28"/>
        </w:rPr>
        <w:t>月</w:t>
      </w:r>
      <w:r>
        <w:rPr>
          <w:rFonts w:ascii="仿宋" w:eastAsia="仿宋" w:hAnsi="仿宋" w:cs="仿宋" w:hint="eastAsia"/>
          <w:sz w:val="24"/>
          <w:szCs w:val="28"/>
        </w:rPr>
        <w:t>2</w:t>
      </w:r>
      <w:r>
        <w:rPr>
          <w:rFonts w:ascii="仿宋" w:eastAsia="仿宋" w:hAnsi="仿宋" w:cs="仿宋" w:hint="eastAsia"/>
          <w:sz w:val="24"/>
          <w:szCs w:val="28"/>
        </w:rPr>
        <w:t>日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周课程</w:t>
      </w:r>
      <w:r>
        <w:rPr>
          <w:rFonts w:ascii="仿宋" w:eastAsia="仿宋" w:hAnsi="仿宋" w:cs="仿宋" w:hint="eastAsia"/>
          <w:sz w:val="24"/>
          <w:szCs w:val="28"/>
        </w:rPr>
        <w:t>+1</w:t>
      </w:r>
      <w:r>
        <w:rPr>
          <w:rFonts w:ascii="仿宋" w:eastAsia="仿宋" w:hAnsi="仿宋" w:cs="仿宋" w:hint="eastAsia"/>
          <w:sz w:val="24"/>
          <w:szCs w:val="28"/>
        </w:rPr>
        <w:t>周专业研讨课程日期（三个方向可选：学前与小学教育</w:t>
      </w:r>
      <w:r>
        <w:rPr>
          <w:rFonts w:ascii="仿宋" w:eastAsia="仿宋" w:hAnsi="仿宋" w:cs="仿宋" w:hint="eastAsia"/>
          <w:sz w:val="24"/>
          <w:szCs w:val="28"/>
        </w:rPr>
        <w:t>/TESOL/</w:t>
      </w:r>
      <w:r>
        <w:rPr>
          <w:rFonts w:ascii="仿宋" w:eastAsia="仿宋" w:hAnsi="仿宋" w:cs="仿宋" w:hint="eastAsia"/>
          <w:sz w:val="24"/>
          <w:szCs w:val="28"/>
        </w:rPr>
        <w:t>教育心理学）：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2024</w:t>
      </w:r>
      <w:r>
        <w:rPr>
          <w:rFonts w:ascii="仿宋" w:eastAsia="仿宋" w:hAnsi="仿宋" w:cs="仿宋" w:hint="eastAsia"/>
          <w:sz w:val="24"/>
          <w:szCs w:val="28"/>
        </w:rPr>
        <w:t>年</w:t>
      </w:r>
      <w:r>
        <w:rPr>
          <w:rFonts w:ascii="仿宋" w:eastAsia="仿宋" w:hAnsi="仿宋" w:cs="仿宋" w:hint="eastAsia"/>
          <w:sz w:val="24"/>
          <w:szCs w:val="28"/>
        </w:rPr>
        <w:t>7</w:t>
      </w:r>
      <w:r>
        <w:rPr>
          <w:rFonts w:ascii="仿宋" w:eastAsia="仿宋" w:hAnsi="仿宋" w:cs="仿宋" w:hint="eastAsia"/>
          <w:sz w:val="24"/>
          <w:szCs w:val="28"/>
        </w:rPr>
        <w:t>月</w:t>
      </w:r>
      <w:r>
        <w:rPr>
          <w:rFonts w:ascii="仿宋" w:eastAsia="仿宋" w:hAnsi="仿宋" w:cs="仿宋" w:hint="eastAsia"/>
          <w:sz w:val="24"/>
          <w:szCs w:val="28"/>
        </w:rPr>
        <w:t>15</w:t>
      </w:r>
      <w:r>
        <w:rPr>
          <w:rFonts w:ascii="仿宋" w:eastAsia="仿宋" w:hAnsi="仿宋" w:cs="仿宋" w:hint="eastAsia"/>
          <w:sz w:val="24"/>
          <w:szCs w:val="28"/>
        </w:rPr>
        <w:t>日—</w:t>
      </w:r>
      <w:r>
        <w:rPr>
          <w:rFonts w:ascii="仿宋" w:eastAsia="仿宋" w:hAnsi="仿宋" w:cs="仿宋" w:hint="eastAsia"/>
          <w:sz w:val="24"/>
          <w:szCs w:val="28"/>
        </w:rPr>
        <w:t>8</w:t>
      </w:r>
      <w:r>
        <w:rPr>
          <w:rFonts w:ascii="仿宋" w:eastAsia="仿宋" w:hAnsi="仿宋" w:cs="仿宋" w:hint="eastAsia"/>
          <w:sz w:val="24"/>
          <w:szCs w:val="28"/>
        </w:rPr>
        <w:t>月</w:t>
      </w:r>
      <w:r>
        <w:rPr>
          <w:rFonts w:ascii="仿宋" w:eastAsia="仿宋" w:hAnsi="仿宋" w:cs="仿宋" w:hint="eastAsia"/>
          <w:sz w:val="24"/>
          <w:szCs w:val="28"/>
        </w:rPr>
        <w:t>9</w:t>
      </w:r>
      <w:r>
        <w:rPr>
          <w:rFonts w:ascii="仿宋" w:eastAsia="仿宋" w:hAnsi="仿宋" w:cs="仿宋" w:hint="eastAsia"/>
          <w:sz w:val="24"/>
          <w:szCs w:val="28"/>
        </w:rPr>
        <w:t>日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*</w:t>
      </w:r>
      <w:r>
        <w:rPr>
          <w:rFonts w:ascii="仿宋" w:eastAsia="仿宋" w:hAnsi="仿宋" w:cs="仿宋" w:hint="eastAsia"/>
          <w:sz w:val="24"/>
          <w:szCs w:val="28"/>
        </w:rPr>
        <w:t>出发、返回时间可能依据航班而定。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b/>
          <w:bCs/>
          <w:sz w:val="24"/>
          <w:szCs w:val="28"/>
        </w:rPr>
      </w:pPr>
      <w:r>
        <w:rPr>
          <w:rFonts w:ascii="仿宋" w:eastAsia="仿宋" w:hAnsi="仿宋" w:cs="仿宋" w:hint="eastAsia"/>
          <w:b/>
          <w:bCs/>
          <w:sz w:val="24"/>
          <w:szCs w:val="28"/>
        </w:rPr>
        <w:t>项目信息：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、前</w:t>
      </w: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周为学术英语课程，侧重于语言和学术技能的提升，根据学生英语水平进行小班教学，能充分地交流和互动，核心课程和活动如下：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lastRenderedPageBreak/>
        <w:t>（</w:t>
      </w: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）学术英语</w:t>
      </w:r>
      <w:r>
        <w:rPr>
          <w:rFonts w:ascii="仿宋" w:eastAsia="仿宋" w:hAnsi="仿宋" w:cs="仿宋" w:hint="eastAsia"/>
          <w:sz w:val="24"/>
          <w:szCs w:val="28"/>
        </w:rPr>
        <w:t>(EAP)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在英国大学学习所需的语言和学术技能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综合技能：阅读、写作、口语和听力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英国大学生活问卷设计及调查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撰写学术研究报告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>2</w:t>
      </w:r>
      <w:r>
        <w:rPr>
          <w:rFonts w:ascii="仿宋" w:eastAsia="仿宋" w:hAnsi="仿宋" w:cs="仿宋" w:hint="eastAsia"/>
          <w:sz w:val="24"/>
          <w:szCs w:val="28"/>
        </w:rPr>
        <w:t>）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与学术文化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英国</w:t>
      </w:r>
      <w:r>
        <w:rPr>
          <w:rFonts w:ascii="仿宋" w:eastAsia="仿宋" w:hAnsi="仿宋" w:cs="仿宋" w:hint="eastAsia"/>
          <w:sz w:val="24"/>
          <w:szCs w:val="28"/>
        </w:rPr>
        <w:t>/UCL</w:t>
      </w:r>
      <w:r>
        <w:rPr>
          <w:rFonts w:ascii="仿宋" w:eastAsia="仿宋" w:hAnsi="仿宋" w:cs="仿宋" w:hint="eastAsia"/>
          <w:sz w:val="24"/>
          <w:szCs w:val="28"/>
        </w:rPr>
        <w:t>学术文化</w:t>
      </w:r>
      <w:r>
        <w:rPr>
          <w:rFonts w:ascii="仿宋" w:eastAsia="仿宋" w:hAnsi="仿宋" w:cs="仿宋" w:hint="eastAsia"/>
          <w:sz w:val="24"/>
          <w:szCs w:val="28"/>
        </w:rPr>
        <w:t>/UCL</w:t>
      </w:r>
      <w:r>
        <w:rPr>
          <w:rFonts w:ascii="仿宋" w:eastAsia="仿宋" w:hAnsi="仿宋" w:cs="仿宋" w:hint="eastAsia"/>
          <w:sz w:val="24"/>
          <w:szCs w:val="28"/>
        </w:rPr>
        <w:t>指南和研究领域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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校园参访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 xml:space="preserve">  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2</w:t>
      </w:r>
      <w:r>
        <w:rPr>
          <w:rFonts w:ascii="仿宋" w:eastAsia="仿宋" w:hAnsi="仿宋" w:cs="仿宋" w:hint="eastAsia"/>
          <w:sz w:val="24"/>
          <w:szCs w:val="28"/>
        </w:rPr>
        <w:t>、专业研讨课程，可任选一个方向参加：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）学前与小学教育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课程涵盖讲座、研讨课、小学幼儿园访问学习。通过理论课程与实地考察课程相结合的形式，使学生了解英国小学教育体系的基本情况。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>2</w:t>
      </w:r>
      <w:r>
        <w:rPr>
          <w:rFonts w:ascii="仿宋" w:eastAsia="仿宋" w:hAnsi="仿宋" w:cs="仿宋" w:hint="eastAsia"/>
          <w:sz w:val="24"/>
          <w:szCs w:val="28"/>
        </w:rPr>
        <w:t>）</w:t>
      </w:r>
      <w:r>
        <w:rPr>
          <w:rFonts w:ascii="仿宋" w:eastAsia="仿宋" w:hAnsi="仿宋" w:cs="仿宋" w:hint="eastAsia"/>
          <w:sz w:val="24"/>
          <w:szCs w:val="28"/>
        </w:rPr>
        <w:t>TESOL</w:t>
      </w: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 xml:space="preserve">Teaching English to Speakers of </w:t>
      </w:r>
      <w:r>
        <w:rPr>
          <w:rFonts w:ascii="仿宋" w:eastAsia="仿宋" w:hAnsi="仿宋" w:cs="仿宋" w:hint="eastAsia"/>
          <w:sz w:val="24"/>
          <w:szCs w:val="28"/>
        </w:rPr>
        <w:t>Other Languages</w:t>
      </w:r>
      <w:r>
        <w:rPr>
          <w:rFonts w:ascii="仿宋" w:eastAsia="仿宋" w:hAnsi="仿宋" w:cs="仿宋" w:hint="eastAsia"/>
          <w:sz w:val="24"/>
          <w:szCs w:val="28"/>
        </w:rPr>
        <w:t>）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通过讲座的形式，学习</w:t>
      </w:r>
      <w:r>
        <w:rPr>
          <w:rFonts w:ascii="仿宋" w:eastAsia="仿宋" w:hAnsi="仿宋" w:cs="仿宋" w:hint="eastAsia"/>
          <w:sz w:val="24"/>
          <w:szCs w:val="28"/>
        </w:rPr>
        <w:t>TESOL</w:t>
      </w:r>
      <w:r>
        <w:rPr>
          <w:rFonts w:ascii="仿宋" w:eastAsia="仿宋" w:hAnsi="仿宋" w:cs="仿宋" w:hint="eastAsia"/>
          <w:sz w:val="24"/>
          <w:szCs w:val="28"/>
        </w:rPr>
        <w:t>的基础知识以及</w:t>
      </w:r>
      <w:r>
        <w:rPr>
          <w:rFonts w:ascii="仿宋" w:eastAsia="仿宋" w:hAnsi="仿宋" w:cs="仿宋" w:hint="eastAsia"/>
          <w:sz w:val="24"/>
          <w:szCs w:val="28"/>
        </w:rPr>
        <w:t>TESOL</w:t>
      </w:r>
      <w:r>
        <w:rPr>
          <w:rFonts w:ascii="仿宋" w:eastAsia="仿宋" w:hAnsi="仿宋" w:cs="仿宋" w:hint="eastAsia"/>
          <w:sz w:val="24"/>
          <w:szCs w:val="28"/>
        </w:rPr>
        <w:t>在课堂环境中的应用，学习理解阅读、听、说、写作四项技能的流行方法。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）教育心理学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学习心理学和神经科学研究在教育实践中的应用，体验英国大学在心理学、神经科学和教育等学科方面的领先教学风格和课程。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*</w:t>
      </w:r>
      <w:r>
        <w:rPr>
          <w:rFonts w:ascii="仿宋" w:eastAsia="仿宋" w:hAnsi="仿宋" w:cs="仿宋" w:hint="eastAsia"/>
          <w:sz w:val="24"/>
          <w:szCs w:val="28"/>
        </w:rPr>
        <w:t>以上课程、行程内容可能根据需要进行一定的微调。</w:t>
      </w:r>
      <w:r>
        <w:rPr>
          <w:rFonts w:ascii="仿宋" w:eastAsia="仿宋" w:hAnsi="仿宋" w:cs="仿宋" w:hint="eastAsia"/>
          <w:sz w:val="24"/>
          <w:szCs w:val="28"/>
        </w:rPr>
        <w:t xml:space="preserve"> </w:t>
      </w:r>
    </w:p>
    <w:p w:rsidR="008F276A" w:rsidRDefault="008F276A">
      <w:pPr>
        <w:pStyle w:val="2"/>
      </w:pP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b/>
          <w:bCs/>
          <w:sz w:val="24"/>
          <w:szCs w:val="28"/>
        </w:rPr>
        <w:t>项目体验与收获：</w:t>
      </w:r>
      <w:r>
        <w:rPr>
          <w:rFonts w:ascii="仿宋" w:eastAsia="仿宋" w:hAnsi="仿宋" w:cs="仿宋" w:hint="eastAsia"/>
          <w:sz w:val="24"/>
          <w:szCs w:val="28"/>
        </w:rPr>
        <w:t>学生将获得临时学生卡，自由进入校园，图书馆以及活动中心，使用学校资源。享受本校学生几乎一样的待遇。完成三周课程后可获得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语言中心颁发的语言课程结业证书和学生个人评估报告，参加四周项目的学生在按时完成相关测试题，并提交调查问卷与反思总结报告后，可额外获得</w:t>
      </w:r>
      <w:proofErr w:type="spellStart"/>
      <w:r>
        <w:rPr>
          <w:rFonts w:ascii="仿宋" w:eastAsia="仿宋" w:hAnsi="仿宋" w:cs="仿宋" w:hint="eastAsia"/>
          <w:sz w:val="24"/>
          <w:szCs w:val="28"/>
        </w:rPr>
        <w:t>UCL</w:t>
      </w:r>
      <w:proofErr w:type="spellEnd"/>
      <w:r>
        <w:rPr>
          <w:rFonts w:ascii="仿宋" w:eastAsia="仿宋" w:hAnsi="仿宋" w:cs="仿宋" w:hint="eastAsia"/>
          <w:sz w:val="24"/>
          <w:szCs w:val="28"/>
        </w:rPr>
        <w:t>教育学院颁发的项目结业证书。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b/>
          <w:bCs/>
          <w:sz w:val="24"/>
          <w:szCs w:val="28"/>
        </w:rPr>
        <w:t>住宿情况：</w:t>
      </w:r>
      <w:r>
        <w:rPr>
          <w:rFonts w:ascii="仿宋" w:eastAsia="仿宋" w:hAnsi="仿宋" w:cs="仿宋" w:hint="eastAsia"/>
          <w:sz w:val="24"/>
          <w:szCs w:val="28"/>
        </w:rPr>
        <w:t>根据当时资源情况安排入住学生宿舍或酒店公寓，餐食自费。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32"/>
        </w:rPr>
        <w:lastRenderedPageBreak/>
        <w:t>三、费用及资助说明</w:t>
      </w:r>
      <w:bookmarkStart w:id="0" w:name="OLE_LINK2"/>
      <w:bookmarkStart w:id="1" w:name="OLE_LINK1"/>
    </w:p>
    <w:bookmarkEnd w:id="0"/>
    <w:bookmarkEnd w:id="1"/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、项目费用：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周项目为</w:t>
      </w:r>
      <w:r>
        <w:rPr>
          <w:rFonts w:ascii="仿宋" w:eastAsia="仿宋" w:hAnsi="仿宋" w:cs="仿宋" w:hint="eastAsia"/>
          <w:sz w:val="24"/>
          <w:szCs w:val="28"/>
        </w:rPr>
        <w:t>3980</w:t>
      </w:r>
      <w:r>
        <w:rPr>
          <w:rFonts w:ascii="仿宋" w:eastAsia="仿宋" w:hAnsi="仿宋" w:cs="仿宋" w:hint="eastAsia"/>
          <w:sz w:val="24"/>
          <w:szCs w:val="28"/>
        </w:rPr>
        <w:t>英镑（折合人民币约</w:t>
      </w:r>
      <w:r>
        <w:rPr>
          <w:rFonts w:ascii="仿宋" w:eastAsia="仿宋" w:hAnsi="仿宋" w:cs="仿宋" w:hint="eastAsia"/>
          <w:sz w:val="24"/>
          <w:szCs w:val="28"/>
        </w:rPr>
        <w:t>3.6</w:t>
      </w:r>
      <w:r>
        <w:rPr>
          <w:rFonts w:ascii="仿宋" w:eastAsia="仿宋" w:hAnsi="仿宋" w:cs="仿宋" w:hint="eastAsia"/>
          <w:sz w:val="24"/>
          <w:szCs w:val="28"/>
        </w:rPr>
        <w:t>万元，根据汇率浮动）。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4</w:t>
      </w:r>
      <w:r>
        <w:rPr>
          <w:rFonts w:ascii="仿宋" w:eastAsia="仿宋" w:hAnsi="仿宋" w:cs="仿宋" w:hint="eastAsia"/>
          <w:sz w:val="24"/>
          <w:szCs w:val="28"/>
        </w:rPr>
        <w:t>周项目为</w:t>
      </w:r>
      <w:r>
        <w:rPr>
          <w:rFonts w:ascii="仿宋" w:eastAsia="仿宋" w:hAnsi="仿宋" w:cs="仿宋" w:hint="eastAsia"/>
          <w:sz w:val="24"/>
          <w:szCs w:val="28"/>
        </w:rPr>
        <w:t>5500</w:t>
      </w:r>
      <w:r>
        <w:rPr>
          <w:rFonts w:ascii="仿宋" w:eastAsia="仿宋" w:hAnsi="仿宋" w:cs="仿宋" w:hint="eastAsia"/>
          <w:sz w:val="24"/>
          <w:szCs w:val="28"/>
        </w:rPr>
        <w:t>英镑（折合人民币约</w:t>
      </w:r>
      <w:r>
        <w:rPr>
          <w:rFonts w:ascii="仿宋" w:eastAsia="仿宋" w:hAnsi="仿宋" w:cs="仿宋" w:hint="eastAsia"/>
          <w:sz w:val="24"/>
          <w:szCs w:val="28"/>
        </w:rPr>
        <w:t>5.0</w:t>
      </w:r>
      <w:r>
        <w:rPr>
          <w:rFonts w:ascii="仿宋" w:eastAsia="仿宋" w:hAnsi="仿宋" w:cs="仿宋" w:hint="eastAsia"/>
          <w:sz w:val="24"/>
          <w:szCs w:val="28"/>
        </w:rPr>
        <w:t>万元，</w:t>
      </w:r>
      <w:r>
        <w:rPr>
          <w:rFonts w:ascii="仿宋" w:eastAsia="仿宋" w:hAnsi="仿宋" w:cs="仿宋" w:hint="eastAsia"/>
          <w:sz w:val="24"/>
          <w:szCs w:val="28"/>
        </w:rPr>
        <w:t>根据汇率浮动）。</w:t>
      </w:r>
    </w:p>
    <w:p w:rsidR="008F276A" w:rsidRDefault="008F276A">
      <w:pPr>
        <w:pStyle w:val="2"/>
      </w:pP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以上费用包含学费、活动课费用、住宿及接送机费用，不含国际往返机票、签证费、境外保险费个人消费。</w:t>
      </w:r>
    </w:p>
    <w:p w:rsidR="008F276A" w:rsidRDefault="008F276A">
      <w:pPr>
        <w:pStyle w:val="2"/>
        <w:ind w:leftChars="0" w:left="0" w:firstLineChars="0" w:firstLine="0"/>
        <w:rPr>
          <w:rFonts w:ascii="仿宋" w:eastAsia="仿宋" w:hAnsi="仿宋" w:cs="仿宋"/>
          <w:sz w:val="24"/>
          <w:szCs w:val="28"/>
        </w:rPr>
      </w:pPr>
    </w:p>
    <w:p w:rsidR="008F276A" w:rsidRPr="00BE2F8B" w:rsidRDefault="006668CB" w:rsidP="00BE2F8B">
      <w:pPr>
        <w:spacing w:line="360" w:lineRule="auto"/>
        <w:rPr>
          <w:rFonts w:ascii="仿宋" w:eastAsia="仿宋" w:hAnsi="仿宋" w:cs="仿宋"/>
          <w:sz w:val="24"/>
          <w:szCs w:val="28"/>
        </w:rPr>
      </w:pPr>
      <w:r w:rsidRPr="00BE2F8B">
        <w:rPr>
          <w:rFonts w:ascii="仿宋" w:eastAsia="仿宋" w:hAnsi="仿宋" w:cs="仿宋" w:hint="eastAsia"/>
          <w:sz w:val="24"/>
          <w:szCs w:val="28"/>
        </w:rPr>
        <w:t>学校将对项目学生提供部分经费资助，</w:t>
      </w:r>
      <w:r w:rsidR="00BE2F8B" w:rsidRPr="00BE2F8B">
        <w:rPr>
          <w:rFonts w:ascii="仿宋" w:eastAsia="仿宋" w:hAnsi="仿宋" w:cs="仿宋"/>
          <w:sz w:val="24"/>
          <w:szCs w:val="28"/>
        </w:rPr>
        <w:t>5000</w:t>
      </w:r>
      <w:r w:rsidRPr="00BE2F8B">
        <w:rPr>
          <w:rFonts w:ascii="仿宋" w:eastAsia="仿宋" w:hAnsi="仿宋" w:cs="仿宋" w:hint="eastAsia"/>
          <w:sz w:val="24"/>
          <w:szCs w:val="28"/>
        </w:rPr>
        <w:t>元</w:t>
      </w:r>
      <w:r w:rsidRPr="00BE2F8B">
        <w:rPr>
          <w:rFonts w:ascii="仿宋" w:eastAsia="仿宋" w:hAnsi="仿宋" w:cs="仿宋" w:hint="eastAsia"/>
          <w:sz w:val="24"/>
          <w:szCs w:val="28"/>
        </w:rPr>
        <w:t>/</w:t>
      </w:r>
      <w:r w:rsidRPr="00BE2F8B">
        <w:rPr>
          <w:rFonts w:ascii="仿宋" w:eastAsia="仿宋" w:hAnsi="仿宋" w:cs="仿宋" w:hint="eastAsia"/>
          <w:sz w:val="24"/>
          <w:szCs w:val="28"/>
        </w:rPr>
        <w:t>人，具体可查看相关资助附件。</w:t>
      </w:r>
    </w:p>
    <w:p w:rsidR="008F276A" w:rsidRDefault="008F276A">
      <w:pPr>
        <w:pStyle w:val="2"/>
      </w:pPr>
    </w:p>
    <w:p w:rsidR="008F276A" w:rsidRDefault="006668CB">
      <w:pPr>
        <w:widowControl/>
        <w:spacing w:after="200" w:line="360" w:lineRule="auto"/>
        <w:jc w:val="lef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、其余费用参考：机票、签证、境外保险、生活费等费用须自付。项目方协助办理各项事宜，并提供衣</w:t>
      </w:r>
      <w:r>
        <w:rPr>
          <w:rFonts w:ascii="仿宋" w:eastAsia="仿宋" w:hAnsi="仿宋" w:cs="仿宋" w:hint="eastAsia"/>
          <w:kern w:val="0"/>
          <w:sz w:val="24"/>
          <w:szCs w:val="24"/>
        </w:rPr>
        <w:t>食住行指导。</w:t>
      </w:r>
    </w:p>
    <w:p w:rsidR="008F276A" w:rsidRDefault="006668CB">
      <w:pPr>
        <w:widowControl/>
        <w:spacing w:after="200" w:line="360" w:lineRule="auto"/>
        <w:jc w:val="lef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国际往返机票：</w:t>
      </w:r>
      <w:proofErr w:type="gramStart"/>
      <w:r>
        <w:rPr>
          <w:rFonts w:ascii="仿宋" w:eastAsia="仿宋" w:hAnsi="仿宋" w:cs="仿宋" w:hint="eastAsia"/>
          <w:kern w:val="0"/>
          <w:sz w:val="24"/>
          <w:szCs w:val="24"/>
        </w:rPr>
        <w:t>往期价格</w:t>
      </w:r>
      <w:proofErr w:type="gramEnd"/>
      <w:r>
        <w:rPr>
          <w:rFonts w:ascii="仿宋" w:eastAsia="仿宋" w:hAnsi="仿宋" w:cs="仿宋" w:hint="eastAsia"/>
          <w:kern w:val="0"/>
          <w:sz w:val="24"/>
          <w:szCs w:val="24"/>
        </w:rPr>
        <w:t>约</w:t>
      </w:r>
      <w:r>
        <w:rPr>
          <w:rFonts w:ascii="仿宋" w:eastAsia="仿宋" w:hAnsi="仿宋" w:cs="仿宋" w:hint="eastAsia"/>
          <w:kern w:val="0"/>
          <w:sz w:val="24"/>
          <w:szCs w:val="24"/>
        </w:rPr>
        <w:t>8000</w:t>
      </w:r>
      <w:r>
        <w:rPr>
          <w:rFonts w:ascii="仿宋" w:eastAsia="仿宋" w:hAnsi="仿宋" w:cs="仿宋" w:hint="eastAsia"/>
          <w:kern w:val="0"/>
          <w:sz w:val="24"/>
          <w:szCs w:val="24"/>
        </w:rPr>
        <w:t>元人民币，具体以航</w:t>
      </w:r>
      <w:proofErr w:type="gramStart"/>
      <w:r>
        <w:rPr>
          <w:rFonts w:ascii="仿宋" w:eastAsia="仿宋" w:hAnsi="仿宋" w:cs="仿宋" w:hint="eastAsia"/>
          <w:kern w:val="0"/>
          <w:sz w:val="24"/>
          <w:szCs w:val="24"/>
        </w:rPr>
        <w:t>司官网为</w:t>
      </w:r>
      <w:proofErr w:type="gramEnd"/>
      <w:r>
        <w:rPr>
          <w:rFonts w:ascii="仿宋" w:eastAsia="仿宋" w:hAnsi="仿宋" w:cs="仿宋" w:hint="eastAsia"/>
          <w:kern w:val="0"/>
          <w:sz w:val="24"/>
          <w:szCs w:val="24"/>
        </w:rPr>
        <w:t>准</w:t>
      </w:r>
    </w:p>
    <w:p w:rsidR="008F276A" w:rsidRDefault="006668CB">
      <w:pPr>
        <w:widowControl/>
        <w:spacing w:after="200" w:line="360" w:lineRule="auto"/>
        <w:jc w:val="lef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签证费：</w:t>
      </w:r>
      <w:r>
        <w:rPr>
          <w:rFonts w:ascii="仿宋" w:eastAsia="仿宋" w:hAnsi="仿宋" w:cs="仿宋" w:hint="eastAsia"/>
          <w:kern w:val="0"/>
          <w:sz w:val="24"/>
          <w:szCs w:val="24"/>
        </w:rPr>
        <w:t>115</w:t>
      </w:r>
      <w:r>
        <w:rPr>
          <w:rFonts w:ascii="仿宋" w:eastAsia="仿宋" w:hAnsi="仿宋" w:cs="仿宋" w:hint="eastAsia"/>
          <w:kern w:val="0"/>
          <w:sz w:val="24"/>
          <w:szCs w:val="24"/>
        </w:rPr>
        <w:t>英镑，约</w:t>
      </w:r>
      <w:r>
        <w:rPr>
          <w:rFonts w:ascii="仿宋" w:eastAsia="仿宋" w:hAnsi="仿宋" w:cs="仿宋" w:hint="eastAsia"/>
          <w:kern w:val="0"/>
          <w:sz w:val="24"/>
          <w:szCs w:val="24"/>
        </w:rPr>
        <w:t>1035</w:t>
      </w:r>
      <w:r>
        <w:rPr>
          <w:rFonts w:ascii="仿宋" w:eastAsia="仿宋" w:hAnsi="仿宋" w:cs="仿宋" w:hint="eastAsia"/>
          <w:kern w:val="0"/>
          <w:sz w:val="24"/>
          <w:szCs w:val="24"/>
        </w:rPr>
        <w:t>元</w:t>
      </w:r>
    </w:p>
    <w:p w:rsidR="008F276A" w:rsidRDefault="006668CB">
      <w:pPr>
        <w:widowControl/>
        <w:spacing w:after="200" w:line="360" w:lineRule="auto"/>
        <w:jc w:val="lef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境外保险：约</w:t>
      </w:r>
      <w:r>
        <w:rPr>
          <w:rFonts w:ascii="仿宋" w:eastAsia="仿宋" w:hAnsi="仿宋" w:cs="仿宋" w:hint="eastAsia"/>
          <w:kern w:val="0"/>
          <w:sz w:val="24"/>
          <w:szCs w:val="24"/>
        </w:rPr>
        <w:t>500</w:t>
      </w:r>
      <w:r>
        <w:rPr>
          <w:rFonts w:ascii="仿宋" w:eastAsia="仿宋" w:hAnsi="仿宋" w:cs="仿宋" w:hint="eastAsia"/>
          <w:kern w:val="0"/>
          <w:sz w:val="24"/>
          <w:szCs w:val="24"/>
        </w:rPr>
        <w:t>元人民币</w:t>
      </w:r>
    </w:p>
    <w:p w:rsidR="008F276A" w:rsidRDefault="006668CB">
      <w:pPr>
        <w:widowControl/>
        <w:spacing w:after="200" w:line="360" w:lineRule="auto"/>
        <w:jc w:val="lef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英国</w:t>
      </w:r>
      <w:r>
        <w:rPr>
          <w:rFonts w:ascii="仿宋" w:eastAsia="仿宋" w:hAnsi="仿宋" w:cs="仿宋" w:hint="eastAsia"/>
          <w:kern w:val="0"/>
          <w:sz w:val="24"/>
          <w:szCs w:val="24"/>
        </w:rPr>
        <w:t>餐费：约</w:t>
      </w:r>
      <w:r>
        <w:rPr>
          <w:rFonts w:ascii="仿宋" w:eastAsia="仿宋" w:hAnsi="仿宋" w:cs="仿宋" w:hint="eastAsia"/>
          <w:kern w:val="0"/>
          <w:sz w:val="24"/>
          <w:szCs w:val="24"/>
        </w:rPr>
        <w:t>8-</w:t>
      </w:r>
      <w:r>
        <w:rPr>
          <w:rFonts w:ascii="仿宋" w:eastAsia="仿宋" w:hAnsi="仿宋" w:cs="仿宋" w:hint="eastAsia"/>
          <w:kern w:val="0"/>
          <w:sz w:val="24"/>
          <w:szCs w:val="24"/>
        </w:rPr>
        <w:t>15</w:t>
      </w:r>
      <w:r>
        <w:rPr>
          <w:rFonts w:ascii="仿宋" w:eastAsia="仿宋" w:hAnsi="仿宋" w:cs="仿宋" w:hint="eastAsia"/>
          <w:kern w:val="0"/>
          <w:sz w:val="24"/>
          <w:szCs w:val="24"/>
        </w:rPr>
        <w:t>英镑</w:t>
      </w:r>
      <w:r>
        <w:rPr>
          <w:rFonts w:ascii="仿宋" w:eastAsia="仿宋" w:hAnsi="仿宋" w:cs="仿宋" w:hint="eastAsia"/>
          <w:kern w:val="0"/>
          <w:sz w:val="24"/>
          <w:szCs w:val="24"/>
        </w:rPr>
        <w:t>/</w:t>
      </w:r>
      <w:r>
        <w:rPr>
          <w:rFonts w:ascii="仿宋" w:eastAsia="仿宋" w:hAnsi="仿宋" w:cs="仿宋" w:hint="eastAsia"/>
          <w:kern w:val="0"/>
          <w:sz w:val="24"/>
          <w:szCs w:val="24"/>
        </w:rPr>
        <w:t>餐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b/>
          <w:bCs/>
          <w:sz w:val="28"/>
          <w:szCs w:val="32"/>
        </w:rPr>
      </w:pPr>
      <w:r>
        <w:rPr>
          <w:rFonts w:ascii="仿宋" w:eastAsia="仿宋" w:hAnsi="仿宋" w:cs="仿宋" w:hint="eastAsia"/>
          <w:b/>
          <w:bCs/>
          <w:sz w:val="28"/>
          <w:szCs w:val="32"/>
        </w:rPr>
        <w:t>四、申请条件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、</w:t>
      </w:r>
      <w:r>
        <w:rPr>
          <w:rFonts w:ascii="仿宋" w:eastAsia="仿宋" w:hAnsi="仿宋" w:cs="仿宋" w:hint="eastAsia"/>
          <w:sz w:val="24"/>
          <w:szCs w:val="28"/>
        </w:rPr>
        <w:t>全日制本科生、研究生</w:t>
      </w:r>
      <w:r>
        <w:rPr>
          <w:rFonts w:ascii="仿宋" w:eastAsia="仿宋" w:hAnsi="仿宋" w:cs="仿宋" w:hint="eastAsia"/>
          <w:sz w:val="24"/>
          <w:szCs w:val="28"/>
        </w:rPr>
        <w:t>，</w:t>
      </w:r>
      <w:r>
        <w:rPr>
          <w:rFonts w:ascii="仿宋" w:eastAsia="仿宋" w:hAnsi="仿宋" w:cs="仿宋" w:hint="eastAsia"/>
          <w:sz w:val="24"/>
          <w:szCs w:val="28"/>
        </w:rPr>
        <w:t>须年满</w:t>
      </w:r>
      <w:r>
        <w:rPr>
          <w:rFonts w:ascii="仿宋" w:eastAsia="仿宋" w:hAnsi="仿宋" w:cs="仿宋" w:hint="eastAsia"/>
          <w:sz w:val="24"/>
          <w:szCs w:val="28"/>
        </w:rPr>
        <w:t>18</w:t>
      </w:r>
      <w:r>
        <w:rPr>
          <w:rFonts w:ascii="仿宋" w:eastAsia="仿宋" w:hAnsi="仿宋" w:cs="仿宋" w:hint="eastAsia"/>
          <w:sz w:val="24"/>
          <w:szCs w:val="28"/>
        </w:rPr>
        <w:t>周岁</w:t>
      </w:r>
      <w:r>
        <w:rPr>
          <w:rFonts w:ascii="仿宋" w:eastAsia="仿宋" w:hAnsi="仿宋" w:cs="仿宋" w:hint="eastAsia"/>
          <w:sz w:val="24"/>
          <w:szCs w:val="28"/>
        </w:rPr>
        <w:t>；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2</w:t>
      </w:r>
      <w:r>
        <w:rPr>
          <w:rFonts w:ascii="仿宋" w:eastAsia="仿宋" w:hAnsi="仿宋" w:cs="仿宋" w:hint="eastAsia"/>
          <w:sz w:val="24"/>
          <w:szCs w:val="28"/>
        </w:rPr>
        <w:t>、</w:t>
      </w:r>
      <w:r>
        <w:rPr>
          <w:rFonts w:ascii="仿宋" w:eastAsia="仿宋" w:hAnsi="仿宋" w:cs="仿宋" w:hint="eastAsia"/>
          <w:sz w:val="24"/>
          <w:szCs w:val="28"/>
        </w:rPr>
        <w:t>教育、英语、</w:t>
      </w:r>
      <w:r>
        <w:rPr>
          <w:rFonts w:ascii="仿宋" w:eastAsia="仿宋" w:hAnsi="仿宋" w:cs="仿宋" w:hint="eastAsia"/>
          <w:sz w:val="24"/>
          <w:szCs w:val="28"/>
        </w:rPr>
        <w:t>心理学、</w:t>
      </w:r>
      <w:r>
        <w:rPr>
          <w:rFonts w:ascii="仿宋" w:eastAsia="仿宋" w:hAnsi="仿宋" w:cs="仿宋" w:hint="eastAsia"/>
          <w:sz w:val="24"/>
          <w:szCs w:val="28"/>
        </w:rPr>
        <w:t>师范等专业背景优先</w:t>
      </w:r>
      <w:r>
        <w:rPr>
          <w:rFonts w:ascii="仿宋" w:eastAsia="仿宋" w:hAnsi="仿宋" w:cs="仿宋" w:hint="eastAsia"/>
          <w:sz w:val="24"/>
          <w:szCs w:val="28"/>
        </w:rPr>
        <w:t>，</w:t>
      </w: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周项目不限专业</w:t>
      </w:r>
      <w:r>
        <w:rPr>
          <w:rFonts w:ascii="仿宋" w:eastAsia="仿宋" w:hAnsi="仿宋" w:cs="仿宋" w:hint="eastAsia"/>
          <w:sz w:val="24"/>
          <w:szCs w:val="28"/>
        </w:rPr>
        <w:t>；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、满足以下任</w:t>
      </w:r>
      <w:proofErr w:type="gramStart"/>
      <w:r>
        <w:rPr>
          <w:rFonts w:ascii="仿宋" w:eastAsia="仿宋" w:hAnsi="仿宋" w:cs="仿宋" w:hint="eastAsia"/>
          <w:sz w:val="24"/>
          <w:szCs w:val="28"/>
        </w:rPr>
        <w:t>一</w:t>
      </w:r>
      <w:proofErr w:type="gramEnd"/>
      <w:r>
        <w:rPr>
          <w:rFonts w:ascii="仿宋" w:eastAsia="仿宋" w:hAnsi="仿宋" w:cs="仿宋" w:hint="eastAsia"/>
          <w:sz w:val="24"/>
          <w:szCs w:val="28"/>
        </w:rPr>
        <w:t>语言要求：</w:t>
      </w:r>
      <w:bookmarkStart w:id="2" w:name="_GoBack"/>
      <w:r>
        <w:rPr>
          <w:rFonts w:ascii="仿宋" w:eastAsia="仿宋" w:hAnsi="仿宋" w:cs="仿宋" w:hint="eastAsia"/>
          <w:sz w:val="24"/>
          <w:szCs w:val="28"/>
        </w:rPr>
        <w:t>CET4-500</w:t>
      </w:r>
      <w:r>
        <w:rPr>
          <w:rFonts w:ascii="仿宋" w:eastAsia="仿宋" w:hAnsi="仿宋" w:cs="仿宋" w:hint="eastAsia"/>
          <w:sz w:val="24"/>
          <w:szCs w:val="28"/>
        </w:rPr>
        <w:t>分及以上</w:t>
      </w:r>
      <w:r>
        <w:rPr>
          <w:rFonts w:ascii="仿宋" w:eastAsia="仿宋" w:hAnsi="仿宋" w:cs="仿宋" w:hint="eastAsia"/>
          <w:sz w:val="24"/>
          <w:szCs w:val="28"/>
        </w:rPr>
        <w:t>/CET6-425</w:t>
      </w:r>
      <w:r>
        <w:rPr>
          <w:rFonts w:ascii="仿宋" w:eastAsia="仿宋" w:hAnsi="仿宋" w:cs="仿宋" w:hint="eastAsia"/>
          <w:sz w:val="24"/>
          <w:szCs w:val="28"/>
        </w:rPr>
        <w:t>分及以上</w:t>
      </w:r>
      <w:r>
        <w:rPr>
          <w:rFonts w:ascii="仿宋" w:eastAsia="仿宋" w:hAnsi="仿宋" w:cs="仿宋" w:hint="eastAsia"/>
          <w:sz w:val="24"/>
          <w:szCs w:val="28"/>
        </w:rPr>
        <w:t>/</w:t>
      </w:r>
      <w:proofErr w:type="gramStart"/>
      <w:r>
        <w:rPr>
          <w:rFonts w:ascii="仿宋" w:eastAsia="仿宋" w:hAnsi="仿宋" w:cs="仿宋" w:hint="eastAsia"/>
          <w:sz w:val="24"/>
          <w:szCs w:val="28"/>
        </w:rPr>
        <w:t>雅思</w:t>
      </w:r>
      <w:proofErr w:type="gramEnd"/>
      <w:r>
        <w:rPr>
          <w:rFonts w:ascii="仿宋" w:eastAsia="仿宋" w:hAnsi="仿宋" w:cs="仿宋" w:hint="eastAsia"/>
          <w:sz w:val="24"/>
          <w:szCs w:val="28"/>
        </w:rPr>
        <w:t>5.5</w:t>
      </w:r>
      <w:r>
        <w:rPr>
          <w:rFonts w:ascii="仿宋" w:eastAsia="仿宋" w:hAnsi="仿宋" w:cs="仿宋" w:hint="eastAsia"/>
          <w:sz w:val="24"/>
          <w:szCs w:val="28"/>
        </w:rPr>
        <w:t>分及以上</w:t>
      </w:r>
      <w:r>
        <w:rPr>
          <w:rFonts w:ascii="仿宋" w:eastAsia="仿宋" w:hAnsi="仿宋" w:cs="仿宋" w:hint="eastAsia"/>
          <w:sz w:val="24"/>
          <w:szCs w:val="28"/>
        </w:rPr>
        <w:t>/</w:t>
      </w:r>
      <w:r>
        <w:rPr>
          <w:rFonts w:ascii="仿宋" w:eastAsia="仿宋" w:hAnsi="仿宋" w:cs="仿宋" w:hint="eastAsia"/>
          <w:sz w:val="24"/>
          <w:szCs w:val="28"/>
        </w:rPr>
        <w:t>通过项目部面试</w:t>
      </w:r>
      <w:bookmarkEnd w:id="2"/>
      <w:r>
        <w:rPr>
          <w:rFonts w:ascii="仿宋" w:eastAsia="仿宋" w:hAnsi="仿宋" w:cs="仿宋" w:hint="eastAsia"/>
          <w:sz w:val="24"/>
          <w:szCs w:val="28"/>
        </w:rPr>
        <w:t>；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4</w:t>
      </w:r>
      <w:r>
        <w:rPr>
          <w:rFonts w:ascii="仿宋" w:eastAsia="仿宋" w:hAnsi="仿宋" w:cs="仿宋" w:hint="eastAsia"/>
          <w:sz w:val="24"/>
          <w:szCs w:val="28"/>
        </w:rPr>
        <w:t>、</w:t>
      </w:r>
      <w:r>
        <w:rPr>
          <w:rFonts w:ascii="仿宋" w:eastAsia="仿宋" w:hAnsi="仿宋" w:cs="仿宋" w:hint="eastAsia"/>
          <w:sz w:val="24"/>
          <w:szCs w:val="28"/>
        </w:rPr>
        <w:t>具有高度的自我激励和团队意识，具备一定的个人自理能力；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5</w:t>
      </w:r>
      <w:r>
        <w:rPr>
          <w:rFonts w:ascii="仿宋" w:eastAsia="仿宋" w:hAnsi="仿宋" w:cs="仿宋" w:hint="eastAsia"/>
          <w:sz w:val="24"/>
          <w:szCs w:val="28"/>
        </w:rPr>
        <w:t>、</w:t>
      </w:r>
      <w:r>
        <w:rPr>
          <w:rFonts w:ascii="仿宋" w:eastAsia="仿宋" w:hAnsi="仿宋" w:cs="仿宋" w:hint="eastAsia"/>
          <w:sz w:val="24"/>
          <w:szCs w:val="28"/>
        </w:rPr>
        <w:t>遵纪守法，自觉维护国家形象和学校名誉。</w:t>
      </w:r>
    </w:p>
    <w:p w:rsidR="008F276A" w:rsidRDefault="008F276A">
      <w:pPr>
        <w:pStyle w:val="2"/>
      </w:pPr>
    </w:p>
    <w:p w:rsidR="008F276A" w:rsidRDefault="006668CB">
      <w:pPr>
        <w:widowControl/>
        <w:spacing w:line="360" w:lineRule="auto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五、报名与咨询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、按学校要求</w:t>
      </w:r>
      <w:r w:rsidR="00BE2F8B">
        <w:rPr>
          <w:rFonts w:ascii="仿宋" w:eastAsia="仿宋" w:hAnsi="仿宋" w:cs="仿宋" w:hint="eastAsia"/>
          <w:sz w:val="24"/>
          <w:szCs w:val="28"/>
        </w:rPr>
        <w:t>登录外事系统</w:t>
      </w:r>
      <w:r>
        <w:rPr>
          <w:rFonts w:ascii="仿宋" w:eastAsia="仿宋" w:hAnsi="仿宋" w:cs="仿宋" w:hint="eastAsia"/>
          <w:sz w:val="24"/>
          <w:szCs w:val="28"/>
        </w:rPr>
        <w:t>报名</w:t>
      </w:r>
      <w:r>
        <w:rPr>
          <w:rFonts w:ascii="仿宋" w:eastAsia="仿宋" w:hAnsi="仿宋" w:cs="仿宋" w:hint="eastAsia"/>
          <w:sz w:val="24"/>
          <w:szCs w:val="28"/>
        </w:rPr>
        <w:t>。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lastRenderedPageBreak/>
        <w:t>2</w:t>
      </w:r>
      <w:r>
        <w:rPr>
          <w:rFonts w:ascii="仿宋" w:eastAsia="仿宋" w:hAnsi="仿宋" w:cs="仿宋" w:hint="eastAsia"/>
          <w:sz w:val="24"/>
          <w:szCs w:val="28"/>
        </w:rPr>
        <w:t>、</w:t>
      </w:r>
      <w:r>
        <w:rPr>
          <w:rFonts w:ascii="仿宋" w:eastAsia="仿宋" w:hAnsi="仿宋" w:cs="仿宋" w:hint="eastAsia"/>
          <w:sz w:val="24"/>
          <w:szCs w:val="28"/>
        </w:rPr>
        <w:t>打开链接：</w:t>
      </w:r>
      <w:hyperlink r:id="rId6" w:history="1">
        <w:r>
          <w:rPr>
            <w:rStyle w:val="a7"/>
            <w:rFonts w:ascii="仿宋" w:eastAsia="仿宋" w:hAnsi="仿宋" w:cs="仿宋" w:hint="eastAsia"/>
            <w:sz w:val="24"/>
            <w:szCs w:val="28"/>
          </w:rPr>
          <w:t>https://jinshuju.net/f/nVPLF2</w:t>
        </w:r>
      </w:hyperlink>
      <w:r>
        <w:rPr>
          <w:rFonts w:ascii="仿宋" w:eastAsia="仿宋" w:hAnsi="仿宋" w:cs="仿宋" w:hint="eastAsia"/>
          <w:sz w:val="24"/>
          <w:szCs w:val="28"/>
        </w:rPr>
        <w:t>，填写项目主办方报名表。</w:t>
      </w:r>
    </w:p>
    <w:p w:rsidR="008F276A" w:rsidRDefault="006668CB">
      <w:pPr>
        <w:spacing w:line="360" w:lineRule="auto"/>
      </w:pPr>
      <w:r>
        <w:rPr>
          <w:rFonts w:ascii="仿宋" w:eastAsia="仿宋" w:hAnsi="仿宋" w:cs="仿宋" w:hint="eastAsia"/>
          <w:sz w:val="24"/>
          <w:szCs w:val="28"/>
        </w:rPr>
        <w:t>3</w:t>
      </w:r>
      <w:r>
        <w:rPr>
          <w:rFonts w:ascii="仿宋" w:eastAsia="仿宋" w:hAnsi="仿宋" w:cs="仿宋" w:hint="eastAsia"/>
          <w:sz w:val="24"/>
          <w:szCs w:val="28"/>
        </w:rPr>
        <w:t>、面试链接：</w:t>
      </w:r>
      <w:hyperlink r:id="rId7" w:history="1">
        <w:r>
          <w:rPr>
            <w:rStyle w:val="a7"/>
            <w:rFonts w:ascii="仿宋" w:eastAsia="仿宋" w:hAnsi="仿宋" w:cs="仿宋" w:hint="eastAsia"/>
            <w:sz w:val="24"/>
            <w:szCs w:val="24"/>
          </w:rPr>
          <w:t>https://jinshuju.net/f/MhYCfz</w:t>
        </w:r>
      </w:hyperlink>
      <w:r>
        <w:rPr>
          <w:rFonts w:ascii="仿宋" w:eastAsia="仿宋" w:hAnsi="仿宋" w:cs="仿宋" w:hint="eastAsia"/>
          <w:sz w:val="24"/>
          <w:szCs w:val="28"/>
        </w:rPr>
        <w:t>，所有报名项目的学生都要预约参加线上面试。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通过面试并确认参加项目，填写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线上报名材料，由</w:t>
      </w:r>
      <w:r>
        <w:rPr>
          <w:rFonts w:ascii="仿宋" w:eastAsia="仿宋" w:hAnsi="仿宋" w:cs="仿宋" w:hint="eastAsia"/>
          <w:sz w:val="24"/>
          <w:szCs w:val="28"/>
        </w:rPr>
        <w:t>UCL</w:t>
      </w:r>
      <w:r>
        <w:rPr>
          <w:rFonts w:ascii="仿宋" w:eastAsia="仿宋" w:hAnsi="仿宋" w:cs="仿宋" w:hint="eastAsia"/>
          <w:sz w:val="24"/>
          <w:szCs w:val="28"/>
        </w:rPr>
        <w:t>语言中心</w:t>
      </w:r>
      <w:r>
        <w:rPr>
          <w:rFonts w:ascii="仿宋" w:eastAsia="仿宋" w:hAnsi="仿宋" w:cs="仿宋" w:hint="eastAsia"/>
          <w:sz w:val="24"/>
          <w:szCs w:val="28"/>
        </w:rPr>
        <w:t>admission team</w:t>
      </w:r>
      <w:r>
        <w:rPr>
          <w:rFonts w:ascii="仿宋" w:eastAsia="仿宋" w:hAnsi="仿宋" w:cs="仿宋" w:hint="eastAsia"/>
          <w:sz w:val="24"/>
          <w:szCs w:val="28"/>
        </w:rPr>
        <w:t>审核通过后，再根据英语水平分班。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报名截止时间</w:t>
      </w:r>
      <w:r>
        <w:rPr>
          <w:rFonts w:ascii="仿宋" w:eastAsia="仿宋" w:hAnsi="仿宋" w:cs="仿宋" w:hint="eastAsia"/>
          <w:sz w:val="24"/>
          <w:szCs w:val="28"/>
        </w:rPr>
        <w:t>：</w:t>
      </w:r>
      <w:r>
        <w:rPr>
          <w:rFonts w:ascii="仿宋" w:eastAsia="仿宋" w:hAnsi="仿宋" w:cs="仿宋" w:hint="eastAsia"/>
          <w:sz w:val="24"/>
          <w:szCs w:val="28"/>
        </w:rPr>
        <w:t>4</w:t>
      </w:r>
      <w:r>
        <w:rPr>
          <w:rFonts w:ascii="仿宋" w:eastAsia="仿宋" w:hAnsi="仿宋" w:cs="仿宋" w:hint="eastAsia"/>
          <w:sz w:val="24"/>
          <w:szCs w:val="28"/>
        </w:rPr>
        <w:t>月</w:t>
      </w:r>
      <w:r>
        <w:rPr>
          <w:rFonts w:ascii="仿宋" w:eastAsia="仿宋" w:hAnsi="仿宋" w:cs="仿宋" w:hint="eastAsia"/>
          <w:sz w:val="24"/>
          <w:szCs w:val="28"/>
        </w:rPr>
        <w:t>15</w:t>
      </w:r>
      <w:r>
        <w:rPr>
          <w:rFonts w:ascii="仿宋" w:eastAsia="仿宋" w:hAnsi="仿宋" w:cs="仿宋" w:hint="eastAsia"/>
          <w:sz w:val="24"/>
          <w:szCs w:val="28"/>
        </w:rPr>
        <w:t>日（第一批）</w:t>
      </w: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>报名截止时间由各校根据情况确定）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访学项目部电话：</w:t>
      </w:r>
      <w:r>
        <w:rPr>
          <w:rFonts w:ascii="仿宋" w:eastAsia="仿宋" w:hAnsi="仿宋" w:cs="仿宋" w:hint="eastAsia"/>
          <w:sz w:val="24"/>
          <w:szCs w:val="28"/>
        </w:rPr>
        <w:t>020-82002936</w:t>
      </w:r>
    </w:p>
    <w:p w:rsidR="008F276A" w:rsidRDefault="006668CB">
      <w:pPr>
        <w:spacing w:line="360" w:lineRule="auto"/>
        <w:rPr>
          <w:rFonts w:ascii="仿宋" w:eastAsia="仿宋" w:hAnsi="仿宋" w:cs="仿宋"/>
          <w:sz w:val="24"/>
          <w:szCs w:val="28"/>
        </w:rPr>
      </w:pPr>
      <w:r>
        <w:rPr>
          <w:rFonts w:ascii="仿宋" w:eastAsia="仿宋" w:hAnsi="仿宋" w:cs="仿宋" w:hint="eastAsia"/>
          <w:sz w:val="24"/>
          <w:szCs w:val="28"/>
        </w:rPr>
        <w:t>咨询手机</w:t>
      </w:r>
      <w:r>
        <w:rPr>
          <w:rFonts w:ascii="仿宋" w:eastAsia="仿宋" w:hAnsi="仿宋" w:cs="仿宋" w:hint="eastAsia"/>
          <w:sz w:val="24"/>
          <w:szCs w:val="28"/>
        </w:rPr>
        <w:t>/</w:t>
      </w:r>
      <w:r>
        <w:rPr>
          <w:rFonts w:ascii="仿宋" w:eastAsia="仿宋" w:hAnsi="仿宋" w:cs="仿宋" w:hint="eastAsia"/>
          <w:sz w:val="24"/>
          <w:szCs w:val="28"/>
        </w:rPr>
        <w:t>微信：</w:t>
      </w:r>
      <w:r>
        <w:rPr>
          <w:rFonts w:ascii="仿宋" w:eastAsia="仿宋" w:hAnsi="仿宋" w:cs="仿宋" w:hint="eastAsia"/>
          <w:sz w:val="24"/>
          <w:szCs w:val="28"/>
        </w:rPr>
        <w:t>1</w:t>
      </w:r>
      <w:r>
        <w:rPr>
          <w:rFonts w:ascii="仿宋" w:eastAsia="仿宋" w:hAnsi="仿宋" w:cs="仿宋" w:hint="eastAsia"/>
          <w:sz w:val="24"/>
          <w:szCs w:val="28"/>
        </w:rPr>
        <w:t>3059106699</w:t>
      </w:r>
      <w:r>
        <w:rPr>
          <w:rFonts w:ascii="仿宋" w:eastAsia="仿宋" w:hAnsi="仿宋" w:cs="仿宋" w:hint="eastAsia"/>
          <w:sz w:val="24"/>
          <w:szCs w:val="28"/>
        </w:rPr>
        <w:t>（</w:t>
      </w:r>
      <w:r>
        <w:rPr>
          <w:rFonts w:ascii="仿宋" w:eastAsia="仿宋" w:hAnsi="仿宋" w:cs="仿宋" w:hint="eastAsia"/>
          <w:sz w:val="24"/>
          <w:szCs w:val="28"/>
        </w:rPr>
        <w:t>Lily</w:t>
      </w:r>
      <w:r>
        <w:rPr>
          <w:rFonts w:ascii="仿宋" w:eastAsia="仿宋" w:hAnsi="仿宋" w:cs="仿宋" w:hint="eastAsia"/>
          <w:sz w:val="24"/>
          <w:szCs w:val="28"/>
        </w:rPr>
        <w:t>老师</w:t>
      </w:r>
      <w:r>
        <w:rPr>
          <w:rFonts w:ascii="仿宋" w:eastAsia="仿宋" w:hAnsi="仿宋" w:cs="仿宋" w:hint="eastAsia"/>
          <w:sz w:val="24"/>
          <w:szCs w:val="28"/>
        </w:rPr>
        <w:t xml:space="preserve">) </w:t>
      </w:r>
    </w:p>
    <w:p w:rsidR="008F276A" w:rsidRDefault="008F276A">
      <w:pPr>
        <w:spacing w:line="360" w:lineRule="auto"/>
        <w:rPr>
          <w:rFonts w:ascii="仿宋" w:eastAsia="仿宋" w:hAnsi="仿宋" w:cs="仿宋"/>
          <w:sz w:val="24"/>
          <w:szCs w:val="28"/>
        </w:rPr>
      </w:pPr>
    </w:p>
    <w:p w:rsidR="008F276A" w:rsidRDefault="006668CB">
      <w:pPr>
        <w:pStyle w:val="2"/>
        <w:widowControl/>
        <w:spacing w:line="360" w:lineRule="auto"/>
        <w:ind w:leftChars="0" w:left="0" w:firstLineChars="0" w:firstLine="0"/>
        <w:rPr>
          <w:rFonts w:ascii="仿宋" w:eastAsia="仿宋" w:hAnsi="仿宋" w:cs="仿宋"/>
          <w:sz w:val="24"/>
          <w:szCs w:val="24"/>
        </w:rPr>
      </w:pPr>
      <w:hyperlink r:id="rId8" w:history="1">
        <w:r>
          <w:rPr>
            <w:rStyle w:val="a8"/>
            <w:rFonts w:ascii="仿宋" w:eastAsia="仿宋" w:hAnsi="仿宋" w:cs="仿宋" w:hint="eastAsia"/>
            <w:sz w:val="24"/>
            <w:szCs w:val="24"/>
          </w:rPr>
          <w:t>附件—</w:t>
        </w:r>
        <w:r>
          <w:rPr>
            <w:rStyle w:val="a8"/>
            <w:rFonts w:ascii="仿宋" w:eastAsia="仿宋" w:hAnsi="仿宋" w:cs="仿宋" w:hint="eastAsia"/>
            <w:sz w:val="24"/>
            <w:szCs w:val="24"/>
          </w:rPr>
          <w:t>2024</w:t>
        </w:r>
        <w:r>
          <w:rPr>
            <w:rStyle w:val="a8"/>
            <w:rFonts w:ascii="仿宋" w:eastAsia="仿宋" w:hAnsi="仿宋" w:cs="仿宋" w:hint="eastAsia"/>
            <w:sz w:val="24"/>
            <w:szCs w:val="24"/>
          </w:rPr>
          <w:t>年暑期伦敦大学学院访学项目</w:t>
        </w:r>
      </w:hyperlink>
    </w:p>
    <w:p w:rsidR="008F276A" w:rsidRDefault="006668CB">
      <w:pPr>
        <w:pStyle w:val="2"/>
        <w:widowControl/>
        <w:spacing w:line="360" w:lineRule="auto"/>
        <w:ind w:leftChars="0" w:left="0" w:firstLineChars="0" w:firstLine="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点击链接或扫描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二维码查看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附件：</w:t>
      </w:r>
    </w:p>
    <w:p w:rsidR="008F276A" w:rsidRDefault="006668CB">
      <w:pPr>
        <w:pStyle w:val="2"/>
        <w:widowControl/>
        <w:spacing w:line="360" w:lineRule="auto"/>
        <w:ind w:leftChars="0" w:left="0" w:firstLineChars="0" w:firstLine="0"/>
        <w:rPr>
          <w:rFonts w:ascii="仿宋" w:eastAsia="仿宋" w:hAnsi="仿宋" w:cs="仿宋"/>
          <w:sz w:val="24"/>
          <w:szCs w:val="24"/>
        </w:rPr>
      </w:pPr>
      <w:hyperlink r:id="rId9" w:history="1">
        <w:r>
          <w:rPr>
            <w:rStyle w:val="a7"/>
            <w:rFonts w:ascii="仿宋" w:eastAsia="仿宋" w:hAnsi="仿宋" w:cs="仿宋" w:hint="eastAsia"/>
            <w:sz w:val="24"/>
            <w:szCs w:val="24"/>
          </w:rPr>
          <w:t>https://book.yunzhan365.com/hobdw/zvti/mobile/index.html</w:t>
        </w:r>
      </w:hyperlink>
    </w:p>
    <w:p w:rsidR="008F276A" w:rsidRDefault="006668CB">
      <w:pPr>
        <w:pStyle w:val="2"/>
        <w:widowControl/>
        <w:spacing w:line="360" w:lineRule="auto"/>
        <w:ind w:leftChars="0" w:left="0" w:firstLineChars="0" w:firstLine="0"/>
      </w:pPr>
      <w:r>
        <w:rPr>
          <w:rFonts w:ascii="仿宋" w:eastAsia="仿宋" w:hAnsi="仿宋" w:cs="仿宋" w:hint="eastAsia"/>
          <w:noProof/>
          <w:sz w:val="24"/>
          <w:szCs w:val="24"/>
        </w:rPr>
        <w:drawing>
          <wp:inline distT="0" distB="0" distL="114300" distR="114300">
            <wp:extent cx="1666875" cy="1666875"/>
            <wp:effectExtent l="0" t="0" r="9525" b="9525"/>
            <wp:docPr id="2" name="图片 2" descr="附件-2024年暑期伦敦大学学院访学项目-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附件-2024年暑期伦敦大学学院访学项目-二维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276A" w:rsidRDefault="008F276A">
      <w:pPr>
        <w:tabs>
          <w:tab w:val="left" w:pos="7028"/>
        </w:tabs>
        <w:jc w:val="left"/>
      </w:pPr>
    </w:p>
    <w:sectPr w:rsidR="008F276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8CB" w:rsidRDefault="006668CB" w:rsidP="00BE2F8B">
      <w:r>
        <w:separator/>
      </w:r>
    </w:p>
  </w:endnote>
  <w:endnote w:type="continuationSeparator" w:id="0">
    <w:p w:rsidR="006668CB" w:rsidRDefault="006668CB" w:rsidP="00BE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8CB" w:rsidRDefault="006668CB" w:rsidP="00BE2F8B">
      <w:r>
        <w:separator/>
      </w:r>
    </w:p>
  </w:footnote>
  <w:footnote w:type="continuationSeparator" w:id="0">
    <w:p w:rsidR="006668CB" w:rsidRDefault="006668CB" w:rsidP="00BE2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YzZjJlMmM3NGVlNzI4MGUyYWYyNWQwOWJmNzc3NjcifQ=="/>
  </w:docVars>
  <w:rsids>
    <w:rsidRoot w:val="7E19248E"/>
    <w:rsid w:val="005069AD"/>
    <w:rsid w:val="006573C3"/>
    <w:rsid w:val="006668CB"/>
    <w:rsid w:val="006E05BE"/>
    <w:rsid w:val="008F276A"/>
    <w:rsid w:val="00B2530D"/>
    <w:rsid w:val="00BE2F8B"/>
    <w:rsid w:val="00C81572"/>
    <w:rsid w:val="00EF1336"/>
    <w:rsid w:val="01115C46"/>
    <w:rsid w:val="014562C7"/>
    <w:rsid w:val="01C35A5D"/>
    <w:rsid w:val="02104022"/>
    <w:rsid w:val="02365BF9"/>
    <w:rsid w:val="02DF0957"/>
    <w:rsid w:val="03583EC5"/>
    <w:rsid w:val="035A4BFC"/>
    <w:rsid w:val="03947123"/>
    <w:rsid w:val="04B93FC3"/>
    <w:rsid w:val="04C0378E"/>
    <w:rsid w:val="05003141"/>
    <w:rsid w:val="05164D3D"/>
    <w:rsid w:val="051A70C3"/>
    <w:rsid w:val="054E174E"/>
    <w:rsid w:val="059D17B9"/>
    <w:rsid w:val="05F15E80"/>
    <w:rsid w:val="07103E4A"/>
    <w:rsid w:val="07132E04"/>
    <w:rsid w:val="071C7D8B"/>
    <w:rsid w:val="07683256"/>
    <w:rsid w:val="078330E6"/>
    <w:rsid w:val="07A42194"/>
    <w:rsid w:val="089F7AC8"/>
    <w:rsid w:val="08C1165B"/>
    <w:rsid w:val="092E6FF6"/>
    <w:rsid w:val="09722ECD"/>
    <w:rsid w:val="099B6201"/>
    <w:rsid w:val="0A3337CC"/>
    <w:rsid w:val="0B332FA8"/>
    <w:rsid w:val="0BEF3FA6"/>
    <w:rsid w:val="0BF15B73"/>
    <w:rsid w:val="0EBF203F"/>
    <w:rsid w:val="0ED5680F"/>
    <w:rsid w:val="0F501F02"/>
    <w:rsid w:val="101F5B12"/>
    <w:rsid w:val="10F65536"/>
    <w:rsid w:val="1135053C"/>
    <w:rsid w:val="114F273A"/>
    <w:rsid w:val="11525CE8"/>
    <w:rsid w:val="11790D5B"/>
    <w:rsid w:val="130D50AC"/>
    <w:rsid w:val="13884EF4"/>
    <w:rsid w:val="14137A67"/>
    <w:rsid w:val="14195F8F"/>
    <w:rsid w:val="14D80B3A"/>
    <w:rsid w:val="16820998"/>
    <w:rsid w:val="179B0435"/>
    <w:rsid w:val="1887181A"/>
    <w:rsid w:val="18D87EBD"/>
    <w:rsid w:val="19273169"/>
    <w:rsid w:val="192B30E1"/>
    <w:rsid w:val="19385078"/>
    <w:rsid w:val="195855FC"/>
    <w:rsid w:val="19C86406"/>
    <w:rsid w:val="19DE635C"/>
    <w:rsid w:val="1A423955"/>
    <w:rsid w:val="1BD417C5"/>
    <w:rsid w:val="1C921730"/>
    <w:rsid w:val="1D2A61BF"/>
    <w:rsid w:val="1D2E7522"/>
    <w:rsid w:val="1D39333E"/>
    <w:rsid w:val="1D615E46"/>
    <w:rsid w:val="1E206F43"/>
    <w:rsid w:val="1E931619"/>
    <w:rsid w:val="1E9513C9"/>
    <w:rsid w:val="1EB34F18"/>
    <w:rsid w:val="1F4D0725"/>
    <w:rsid w:val="203E6124"/>
    <w:rsid w:val="23623B5A"/>
    <w:rsid w:val="23691598"/>
    <w:rsid w:val="23F11C81"/>
    <w:rsid w:val="242A0B1C"/>
    <w:rsid w:val="244E18AF"/>
    <w:rsid w:val="249312B9"/>
    <w:rsid w:val="254D24A6"/>
    <w:rsid w:val="265B569C"/>
    <w:rsid w:val="269A1E39"/>
    <w:rsid w:val="26AD79DC"/>
    <w:rsid w:val="2788030B"/>
    <w:rsid w:val="27A110F5"/>
    <w:rsid w:val="28113FEB"/>
    <w:rsid w:val="287F3C0E"/>
    <w:rsid w:val="29F55728"/>
    <w:rsid w:val="2A4D7312"/>
    <w:rsid w:val="2AB92391"/>
    <w:rsid w:val="2B79641C"/>
    <w:rsid w:val="2BC76C50"/>
    <w:rsid w:val="2BDB6BA0"/>
    <w:rsid w:val="2CF577ED"/>
    <w:rsid w:val="2D0669E7"/>
    <w:rsid w:val="2D1759B5"/>
    <w:rsid w:val="2D492B27"/>
    <w:rsid w:val="2D564E40"/>
    <w:rsid w:val="2E01281D"/>
    <w:rsid w:val="2E652751"/>
    <w:rsid w:val="2EF22236"/>
    <w:rsid w:val="2F4B12E6"/>
    <w:rsid w:val="2F882BA6"/>
    <w:rsid w:val="30B31E99"/>
    <w:rsid w:val="313E79B5"/>
    <w:rsid w:val="31412929"/>
    <w:rsid w:val="31C12394"/>
    <w:rsid w:val="31D2290B"/>
    <w:rsid w:val="31D824BE"/>
    <w:rsid w:val="332D0061"/>
    <w:rsid w:val="33490893"/>
    <w:rsid w:val="3474017B"/>
    <w:rsid w:val="349A75F8"/>
    <w:rsid w:val="35001D8C"/>
    <w:rsid w:val="36DF4947"/>
    <w:rsid w:val="36FF7AC9"/>
    <w:rsid w:val="37BD67BD"/>
    <w:rsid w:val="3862196A"/>
    <w:rsid w:val="38F66211"/>
    <w:rsid w:val="3A914FF9"/>
    <w:rsid w:val="3B163750"/>
    <w:rsid w:val="3BB6283D"/>
    <w:rsid w:val="3BEA3288"/>
    <w:rsid w:val="3CE73CA4"/>
    <w:rsid w:val="3D042C40"/>
    <w:rsid w:val="3D404AB5"/>
    <w:rsid w:val="3D6037EE"/>
    <w:rsid w:val="3D8A3F92"/>
    <w:rsid w:val="3E0C713B"/>
    <w:rsid w:val="3F577E93"/>
    <w:rsid w:val="3F8A0269"/>
    <w:rsid w:val="40354679"/>
    <w:rsid w:val="408D0011"/>
    <w:rsid w:val="41847666"/>
    <w:rsid w:val="42BA5B80"/>
    <w:rsid w:val="44F40BB7"/>
    <w:rsid w:val="45BB0C1B"/>
    <w:rsid w:val="46A2031C"/>
    <w:rsid w:val="47376F28"/>
    <w:rsid w:val="479F0150"/>
    <w:rsid w:val="47C733D1"/>
    <w:rsid w:val="490D6193"/>
    <w:rsid w:val="49813CB4"/>
    <w:rsid w:val="49D06CDD"/>
    <w:rsid w:val="4A317C5F"/>
    <w:rsid w:val="4A892945"/>
    <w:rsid w:val="4AC86E34"/>
    <w:rsid w:val="4B3239C8"/>
    <w:rsid w:val="4B620157"/>
    <w:rsid w:val="4BA17066"/>
    <w:rsid w:val="4BD86EA1"/>
    <w:rsid w:val="4C5C2095"/>
    <w:rsid w:val="4DBD00D6"/>
    <w:rsid w:val="4E1E11AD"/>
    <w:rsid w:val="4E45017D"/>
    <w:rsid w:val="4F251D5C"/>
    <w:rsid w:val="50F171D4"/>
    <w:rsid w:val="51207888"/>
    <w:rsid w:val="52D903E7"/>
    <w:rsid w:val="55317BF7"/>
    <w:rsid w:val="55562C6F"/>
    <w:rsid w:val="55BB6F76"/>
    <w:rsid w:val="55FC2F22"/>
    <w:rsid w:val="5630526E"/>
    <w:rsid w:val="568D1919"/>
    <w:rsid w:val="57127EDF"/>
    <w:rsid w:val="573F5FE6"/>
    <w:rsid w:val="587836D4"/>
    <w:rsid w:val="59F51FEA"/>
    <w:rsid w:val="5A7F4896"/>
    <w:rsid w:val="5B0A0B8D"/>
    <w:rsid w:val="5B263203"/>
    <w:rsid w:val="5B755C17"/>
    <w:rsid w:val="5BAA7871"/>
    <w:rsid w:val="5CDA602F"/>
    <w:rsid w:val="5D057DF3"/>
    <w:rsid w:val="5D0E2082"/>
    <w:rsid w:val="5D2252A3"/>
    <w:rsid w:val="5D4A59AD"/>
    <w:rsid w:val="5D9E45E9"/>
    <w:rsid w:val="5DF9680F"/>
    <w:rsid w:val="5DFF778A"/>
    <w:rsid w:val="5E8C7702"/>
    <w:rsid w:val="5F2E68F6"/>
    <w:rsid w:val="605B05B5"/>
    <w:rsid w:val="62405F23"/>
    <w:rsid w:val="629D5517"/>
    <w:rsid w:val="639C2195"/>
    <w:rsid w:val="64AA6B34"/>
    <w:rsid w:val="6555467C"/>
    <w:rsid w:val="662E67F6"/>
    <w:rsid w:val="663D686E"/>
    <w:rsid w:val="66D87A56"/>
    <w:rsid w:val="67FD31BF"/>
    <w:rsid w:val="68273FF7"/>
    <w:rsid w:val="6895661F"/>
    <w:rsid w:val="68FE2ACD"/>
    <w:rsid w:val="698D156E"/>
    <w:rsid w:val="6AF103BE"/>
    <w:rsid w:val="6B544E44"/>
    <w:rsid w:val="6B6C7924"/>
    <w:rsid w:val="6BDD47C7"/>
    <w:rsid w:val="6BEE5547"/>
    <w:rsid w:val="6CDA3D2E"/>
    <w:rsid w:val="6D603CCE"/>
    <w:rsid w:val="6D875C64"/>
    <w:rsid w:val="6EDA5E34"/>
    <w:rsid w:val="6F822B97"/>
    <w:rsid w:val="6FDF01B9"/>
    <w:rsid w:val="7057048F"/>
    <w:rsid w:val="70DF585A"/>
    <w:rsid w:val="70F66293"/>
    <w:rsid w:val="715839FF"/>
    <w:rsid w:val="727D5888"/>
    <w:rsid w:val="73A77861"/>
    <w:rsid w:val="741231BD"/>
    <w:rsid w:val="742223A6"/>
    <w:rsid w:val="74DB7390"/>
    <w:rsid w:val="755A0910"/>
    <w:rsid w:val="75E91256"/>
    <w:rsid w:val="7670040E"/>
    <w:rsid w:val="76880138"/>
    <w:rsid w:val="76B83043"/>
    <w:rsid w:val="770245AD"/>
    <w:rsid w:val="773F310C"/>
    <w:rsid w:val="775446FE"/>
    <w:rsid w:val="776A4183"/>
    <w:rsid w:val="77DA0F9E"/>
    <w:rsid w:val="78CC6C21"/>
    <w:rsid w:val="78EA269F"/>
    <w:rsid w:val="792B4BD8"/>
    <w:rsid w:val="7AED6ACE"/>
    <w:rsid w:val="7B9B3D64"/>
    <w:rsid w:val="7C417926"/>
    <w:rsid w:val="7C8D66C7"/>
    <w:rsid w:val="7D3134F6"/>
    <w:rsid w:val="7D9D66D0"/>
    <w:rsid w:val="7DD87E16"/>
    <w:rsid w:val="7E19248E"/>
    <w:rsid w:val="7E924469"/>
    <w:rsid w:val="7EF9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F416"/>
  <w15:docId w15:val="{EC9A535F-5A49-4147-8489-700875E6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semiHidden="1" w:uiPriority="99" w:unhideWhenUsed="1" w:qFormat="1"/>
    <w:lsdException w:name="Subtitle" w:qFormat="1"/>
    <w:lsdException w:name="Body Text First Indent 2" w:semiHidden="1" w:uiPriority="99" w:unhideWhenUsed="1" w:qFormat="1"/>
    <w:lsdException w:name="Hyperlink" w:uiPriority="99" w:unhideWhenUsed="1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2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autoRedefine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autoRedefine/>
    <w:uiPriority w:val="99"/>
    <w:semiHidden/>
    <w:unhideWhenUsed/>
    <w:qFormat/>
    <w:pPr>
      <w:ind w:firstLineChars="200" w:firstLine="420"/>
    </w:pPr>
  </w:style>
  <w:style w:type="paragraph" w:styleId="a3">
    <w:name w:val="Body Text Indent"/>
    <w:basedOn w:val="a"/>
    <w:next w:val="2"/>
    <w:autoRedefine/>
    <w:uiPriority w:val="99"/>
    <w:semiHidden/>
    <w:unhideWhenUsed/>
    <w:qFormat/>
    <w:pPr>
      <w:spacing w:after="120"/>
      <w:ind w:leftChars="200" w:left="420"/>
    </w:pPr>
  </w:style>
  <w:style w:type="paragraph" w:styleId="a4">
    <w:name w:val="header"/>
    <w:basedOn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autoRedefine/>
    <w:qFormat/>
    <w:rPr>
      <w:color w:val="800080"/>
      <w:u w:val="single"/>
    </w:rPr>
  </w:style>
  <w:style w:type="character" w:styleId="a8">
    <w:name w:val="Hyperlink"/>
    <w:basedOn w:val="a0"/>
    <w:autoRedefine/>
    <w:uiPriority w:val="99"/>
    <w:unhideWhenUsed/>
    <w:qFormat/>
    <w:rPr>
      <w:color w:val="0000FF"/>
      <w:u w:val="single"/>
    </w:rPr>
  </w:style>
  <w:style w:type="paragraph" w:styleId="a9">
    <w:name w:val="footer"/>
    <w:basedOn w:val="a"/>
    <w:link w:val="aa"/>
    <w:rsid w:val="00BE2F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BE2F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yunzhan365.com/hobdw/zvti/mobile/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jinshuju.net/f/MhYCf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inshuju.net/f/nVPLF2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png"/><Relationship Id="rId4" Type="http://schemas.openxmlformats.org/officeDocument/2006/relationships/footnotes" Target="footnotes.xml"/><Relationship Id="rId9" Type="http://schemas.openxmlformats.org/officeDocument/2006/relationships/hyperlink" Target="https://book.yunzhan365.com/hobdw/zvti/mobile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DCN短期访学（Lily WU）</dc:creator>
  <cp:lastModifiedBy>国际合作处</cp:lastModifiedBy>
  <cp:revision>3</cp:revision>
  <dcterms:created xsi:type="dcterms:W3CDTF">2021-05-26T02:46:00Z</dcterms:created>
  <dcterms:modified xsi:type="dcterms:W3CDTF">2024-03-12T08:27:00Z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4A1A28B39A7547AF94161D597ED1C446_13</vt:lpwstr>
  </property>
</Properties>
</file>